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A2E" w:rsidRPr="005C2A2E" w:rsidRDefault="005C2A2E" w:rsidP="005C2A2E">
      <w:pPr>
        <w:jc w:val="center"/>
        <w:rPr>
          <w:rFonts w:ascii="黑体" w:eastAsia="黑体" w:hAnsi="黑体" w:hint="eastAsia"/>
          <w:b/>
          <w:sz w:val="32"/>
        </w:rPr>
      </w:pPr>
      <w:r w:rsidRPr="005C2A2E">
        <w:rPr>
          <w:rFonts w:ascii="黑体" w:eastAsia="黑体" w:hAnsi="黑体" w:hint="eastAsia"/>
          <w:b/>
          <w:sz w:val="32"/>
        </w:rPr>
        <w:t>关于北京大学第二十二届“挑战杯”系列赛事</w:t>
      </w:r>
    </w:p>
    <w:p w:rsidR="005C2A2E" w:rsidRDefault="005C2A2E" w:rsidP="005C2A2E">
      <w:pPr>
        <w:jc w:val="center"/>
        <w:rPr>
          <w:rFonts w:ascii="黑体" w:eastAsia="黑体" w:hAnsi="黑体" w:hint="eastAsia"/>
          <w:b/>
          <w:sz w:val="32"/>
        </w:rPr>
      </w:pPr>
      <w:r w:rsidRPr="005C2A2E">
        <w:rPr>
          <w:rFonts w:ascii="黑体" w:eastAsia="黑体" w:hAnsi="黑体" w:hint="eastAsia"/>
          <w:b/>
          <w:sz w:val="32"/>
        </w:rPr>
        <w:t>资助申请及相关事项的通知</w:t>
      </w:r>
    </w:p>
    <w:p w:rsidR="005C2A2E" w:rsidRPr="005C2A2E" w:rsidRDefault="005C2A2E" w:rsidP="005C2A2E">
      <w:pPr>
        <w:jc w:val="center"/>
        <w:rPr>
          <w:rFonts w:ascii="黑体" w:eastAsia="黑体" w:hAnsi="黑体"/>
          <w:b/>
          <w:sz w:val="24"/>
        </w:rPr>
      </w:pPr>
    </w:p>
    <w:p w:rsidR="005C2A2E" w:rsidRPr="005C2A2E" w:rsidRDefault="005C2A2E" w:rsidP="005C2A2E">
      <w:pPr>
        <w:rPr>
          <w:rFonts w:hint="eastAsia"/>
          <w:sz w:val="24"/>
          <w:szCs w:val="24"/>
        </w:rPr>
      </w:pPr>
      <w:r>
        <w:rPr>
          <w:rFonts w:hint="eastAsia"/>
        </w:rPr>
        <w:t xml:space="preserve">    </w:t>
      </w:r>
      <w:r w:rsidRPr="005C2A2E">
        <w:rPr>
          <w:rFonts w:hint="eastAsia"/>
          <w:sz w:val="24"/>
          <w:szCs w:val="24"/>
        </w:rPr>
        <w:t>北京大学第二十二届“挑战杯”系列赛事已于2013年9月正式启动，现将资助申请及有关工作通知如下：</w:t>
      </w:r>
    </w:p>
    <w:p w:rsidR="005C2A2E" w:rsidRPr="005C2A2E" w:rsidRDefault="005C2A2E" w:rsidP="005C2A2E">
      <w:pPr>
        <w:rPr>
          <w:rFonts w:hint="eastAsia"/>
          <w:b/>
          <w:sz w:val="24"/>
          <w:szCs w:val="24"/>
        </w:rPr>
      </w:pPr>
      <w:r w:rsidRPr="005C2A2E">
        <w:rPr>
          <w:rFonts w:hint="eastAsia"/>
          <w:b/>
          <w:sz w:val="24"/>
          <w:szCs w:val="24"/>
        </w:rPr>
        <w:t>一、关于第二十二届“挑战杯”系列赛事的日程安排</w:t>
      </w:r>
    </w:p>
    <w:p w:rsidR="005C2A2E" w:rsidRPr="005C2A2E" w:rsidRDefault="005C2A2E" w:rsidP="005C2A2E">
      <w:pPr>
        <w:rPr>
          <w:rFonts w:hint="eastAsia"/>
          <w:sz w:val="24"/>
          <w:szCs w:val="24"/>
        </w:rPr>
      </w:pPr>
      <w:r w:rsidRPr="005C2A2E">
        <w:rPr>
          <w:rFonts w:hint="eastAsia"/>
          <w:sz w:val="24"/>
          <w:szCs w:val="24"/>
        </w:rPr>
        <w:t xml:space="preserve">    1.2013年9月，启动第二十二届“挑战杯”系列赛事宣传。</w:t>
      </w:r>
    </w:p>
    <w:p w:rsidR="005C2A2E" w:rsidRPr="005C2A2E" w:rsidRDefault="005C2A2E" w:rsidP="005C2A2E">
      <w:pPr>
        <w:rPr>
          <w:rFonts w:hint="eastAsia"/>
          <w:sz w:val="24"/>
          <w:szCs w:val="24"/>
        </w:rPr>
      </w:pPr>
      <w:r w:rsidRPr="005C2A2E">
        <w:rPr>
          <w:rFonts w:hint="eastAsia"/>
          <w:sz w:val="24"/>
          <w:szCs w:val="24"/>
        </w:rPr>
        <w:t xml:space="preserve">    2.2013年10月，发布“挑战杯”竞赛资助申请通知；启动“跨学科”竞赛资助申请报名；公布特别贡献奖招标课题。</w:t>
      </w:r>
    </w:p>
    <w:p w:rsidR="005C2A2E" w:rsidRPr="005C2A2E" w:rsidRDefault="005C2A2E" w:rsidP="005C2A2E">
      <w:pPr>
        <w:rPr>
          <w:rFonts w:hint="eastAsia"/>
          <w:sz w:val="24"/>
          <w:szCs w:val="24"/>
        </w:rPr>
      </w:pPr>
      <w:r w:rsidRPr="005C2A2E">
        <w:rPr>
          <w:rFonts w:hint="eastAsia"/>
          <w:sz w:val="24"/>
          <w:szCs w:val="24"/>
        </w:rPr>
        <w:t xml:space="preserve">    3.2013年10月至10月下旬，举行培训讲座及院系宣讲会。</w:t>
      </w:r>
    </w:p>
    <w:p w:rsidR="005C2A2E" w:rsidRPr="005C2A2E" w:rsidRDefault="005C2A2E" w:rsidP="005C2A2E">
      <w:pPr>
        <w:rPr>
          <w:rFonts w:hint="eastAsia"/>
          <w:sz w:val="24"/>
          <w:szCs w:val="24"/>
        </w:rPr>
      </w:pPr>
      <w:r w:rsidRPr="005C2A2E">
        <w:rPr>
          <w:rFonts w:hint="eastAsia"/>
          <w:sz w:val="24"/>
          <w:szCs w:val="24"/>
        </w:rPr>
        <w:t xml:space="preserve">    4.2013年11月下旬，第二十二届“挑战杯”系列赛事资助申请审批完毕；召开资助协议签订会。</w:t>
      </w:r>
    </w:p>
    <w:p w:rsidR="005C2A2E" w:rsidRPr="005C2A2E" w:rsidRDefault="005C2A2E" w:rsidP="005C2A2E">
      <w:pPr>
        <w:rPr>
          <w:rFonts w:hint="eastAsia"/>
          <w:sz w:val="24"/>
          <w:szCs w:val="24"/>
        </w:rPr>
      </w:pPr>
      <w:r w:rsidRPr="005C2A2E">
        <w:rPr>
          <w:rFonts w:hint="eastAsia"/>
          <w:sz w:val="24"/>
          <w:szCs w:val="24"/>
        </w:rPr>
        <w:t xml:space="preserve">    5.2013年12月中旬，受资助团队或个人提交中期报告；领取前半期资助。</w:t>
      </w:r>
    </w:p>
    <w:p w:rsidR="005C2A2E" w:rsidRPr="005C2A2E" w:rsidRDefault="005C2A2E" w:rsidP="005C2A2E">
      <w:pPr>
        <w:rPr>
          <w:rFonts w:hint="eastAsia"/>
          <w:sz w:val="24"/>
          <w:szCs w:val="24"/>
        </w:rPr>
      </w:pPr>
      <w:r w:rsidRPr="005C2A2E">
        <w:rPr>
          <w:rFonts w:hint="eastAsia"/>
          <w:sz w:val="24"/>
          <w:szCs w:val="24"/>
        </w:rPr>
        <w:t xml:space="preserve">    6.2014年3月上旬，参赛团队或个人进行网上申报并提交作品。</w:t>
      </w:r>
    </w:p>
    <w:p w:rsidR="005C2A2E" w:rsidRPr="005C2A2E" w:rsidRDefault="005C2A2E" w:rsidP="005C2A2E">
      <w:pPr>
        <w:rPr>
          <w:rFonts w:hint="eastAsia"/>
          <w:sz w:val="24"/>
          <w:szCs w:val="24"/>
        </w:rPr>
      </w:pPr>
      <w:r w:rsidRPr="005C2A2E">
        <w:rPr>
          <w:rFonts w:hint="eastAsia"/>
          <w:sz w:val="24"/>
          <w:szCs w:val="24"/>
        </w:rPr>
        <w:t xml:space="preserve">    7.2014年3月中旬，“挑战杯”竞赛参赛作品院系初评；“跨学科”竞赛、特别贡献奖参赛团队或个人进行网上申报并提交作品。</w:t>
      </w:r>
    </w:p>
    <w:p w:rsidR="005C2A2E" w:rsidRPr="005C2A2E" w:rsidRDefault="005C2A2E" w:rsidP="005C2A2E">
      <w:pPr>
        <w:rPr>
          <w:rFonts w:hint="eastAsia"/>
          <w:sz w:val="24"/>
          <w:szCs w:val="24"/>
        </w:rPr>
      </w:pPr>
      <w:r w:rsidRPr="005C2A2E">
        <w:rPr>
          <w:rFonts w:hint="eastAsia"/>
          <w:sz w:val="24"/>
          <w:szCs w:val="24"/>
        </w:rPr>
        <w:t xml:space="preserve">    8.2014年4月上旬，“挑战杯”竞赛参赛作品校级复评；“跨学科”竞赛、特别贡献奖校级初评。</w:t>
      </w:r>
    </w:p>
    <w:p w:rsidR="005C2A2E" w:rsidRPr="005C2A2E" w:rsidRDefault="005C2A2E" w:rsidP="005C2A2E">
      <w:pPr>
        <w:rPr>
          <w:rFonts w:hint="eastAsia"/>
          <w:sz w:val="24"/>
          <w:szCs w:val="24"/>
        </w:rPr>
      </w:pPr>
      <w:r w:rsidRPr="005C2A2E">
        <w:rPr>
          <w:rFonts w:hint="eastAsia"/>
          <w:sz w:val="24"/>
          <w:szCs w:val="24"/>
        </w:rPr>
        <w:t xml:space="preserve">    9.2014年5月上旬，第二十二届“挑战杯”系列赛事决赛答辩及公开展示。</w:t>
      </w:r>
    </w:p>
    <w:p w:rsidR="005C2A2E" w:rsidRPr="005C2A2E" w:rsidRDefault="005C2A2E" w:rsidP="005C2A2E">
      <w:pPr>
        <w:rPr>
          <w:rFonts w:hint="eastAsia"/>
          <w:sz w:val="24"/>
          <w:szCs w:val="24"/>
        </w:rPr>
      </w:pPr>
      <w:r w:rsidRPr="005C2A2E">
        <w:rPr>
          <w:rFonts w:hint="eastAsia"/>
          <w:sz w:val="24"/>
          <w:szCs w:val="24"/>
        </w:rPr>
        <w:t xml:space="preserve">    10.2014年5月下旬，第二十二届“挑战杯”系列赛事颁奖典礼；发放后半期资助。</w:t>
      </w:r>
    </w:p>
    <w:p w:rsidR="005C2A2E" w:rsidRPr="005C2A2E" w:rsidRDefault="005C2A2E" w:rsidP="005C2A2E">
      <w:pPr>
        <w:rPr>
          <w:sz w:val="24"/>
          <w:szCs w:val="24"/>
        </w:rPr>
      </w:pPr>
    </w:p>
    <w:p w:rsidR="005C2A2E" w:rsidRPr="005C2A2E" w:rsidRDefault="005C2A2E" w:rsidP="005C2A2E">
      <w:pPr>
        <w:rPr>
          <w:rFonts w:hint="eastAsia"/>
          <w:b/>
          <w:sz w:val="24"/>
          <w:szCs w:val="24"/>
        </w:rPr>
      </w:pPr>
      <w:r w:rsidRPr="005C2A2E">
        <w:rPr>
          <w:rFonts w:hint="eastAsia"/>
          <w:b/>
          <w:sz w:val="24"/>
          <w:szCs w:val="24"/>
        </w:rPr>
        <w:t>二、关于第二十二届“挑战杯”系列赛事的奖项设置</w:t>
      </w:r>
    </w:p>
    <w:p w:rsidR="005C2A2E" w:rsidRDefault="005C2A2E" w:rsidP="005C2A2E">
      <w:pPr>
        <w:ind w:firstLine="480"/>
        <w:rPr>
          <w:rFonts w:hint="eastAsia"/>
          <w:sz w:val="24"/>
          <w:szCs w:val="24"/>
        </w:rPr>
      </w:pPr>
      <w:r w:rsidRPr="005C2A2E">
        <w:rPr>
          <w:rFonts w:hint="eastAsia"/>
          <w:sz w:val="24"/>
          <w:szCs w:val="24"/>
        </w:rPr>
        <w:t>北京大学第二十二届“挑战杯”系列赛事包含“挑战杯”——五四青年科学奖竞赛、跨学科学生课外学术科技作品竞赛以及特别贡献奖。三项赛事相互独立，不可同时申报。</w:t>
      </w:r>
    </w:p>
    <w:p w:rsidR="005C2A2E" w:rsidRPr="005C2A2E" w:rsidRDefault="005C2A2E" w:rsidP="005C2A2E">
      <w:pPr>
        <w:ind w:firstLine="480"/>
        <w:rPr>
          <w:rFonts w:hint="eastAsia"/>
          <w:sz w:val="24"/>
          <w:szCs w:val="24"/>
        </w:rPr>
      </w:pPr>
      <w:r w:rsidRPr="005C2A2E">
        <w:rPr>
          <w:rFonts w:hint="eastAsia"/>
          <w:sz w:val="24"/>
          <w:szCs w:val="24"/>
        </w:rPr>
        <w:t>“挑战杯”——五四青年科学奖竞赛设特、一、二、三等奖。凡由院系推荐为“三等奖”的作品经资格审查合格后将自动获得“三等奖”。凡由院系推荐进入全校统一复评但未进入决赛答辩的作品将获得“二等奖”。在进入决赛答辩的</w:t>
      </w:r>
      <w:bookmarkStart w:id="0" w:name="_GoBack"/>
      <w:bookmarkEnd w:id="0"/>
      <w:r w:rsidRPr="005C2A2E">
        <w:rPr>
          <w:rFonts w:hint="eastAsia"/>
          <w:sz w:val="24"/>
          <w:szCs w:val="24"/>
        </w:rPr>
        <w:lastRenderedPageBreak/>
        <w:t>作品中，综合考虑作品的复评得分</w:t>
      </w:r>
      <w:proofErr w:type="gramStart"/>
      <w:r w:rsidRPr="005C2A2E">
        <w:rPr>
          <w:rFonts w:hint="eastAsia"/>
          <w:sz w:val="24"/>
          <w:szCs w:val="24"/>
        </w:rPr>
        <w:t>和问辩得分</w:t>
      </w:r>
      <w:proofErr w:type="gramEnd"/>
      <w:r w:rsidRPr="005C2A2E">
        <w:rPr>
          <w:rFonts w:hint="eastAsia"/>
          <w:sz w:val="24"/>
          <w:szCs w:val="24"/>
        </w:rPr>
        <w:t>，以及本专、硕、</w:t>
      </w:r>
      <w:proofErr w:type="gramStart"/>
      <w:r w:rsidRPr="005C2A2E">
        <w:rPr>
          <w:rFonts w:hint="eastAsia"/>
          <w:sz w:val="24"/>
          <w:szCs w:val="24"/>
        </w:rPr>
        <w:t>博比例</w:t>
      </w:r>
      <w:proofErr w:type="gramEnd"/>
      <w:r w:rsidRPr="005C2A2E">
        <w:rPr>
          <w:rFonts w:hint="eastAsia"/>
          <w:sz w:val="24"/>
          <w:szCs w:val="24"/>
        </w:rPr>
        <w:t>和</w:t>
      </w:r>
      <w:proofErr w:type="gramStart"/>
      <w:r w:rsidRPr="005C2A2E">
        <w:rPr>
          <w:rFonts w:hint="eastAsia"/>
          <w:sz w:val="24"/>
          <w:szCs w:val="24"/>
        </w:rPr>
        <w:t>文理科</w:t>
      </w:r>
      <w:proofErr w:type="gramEnd"/>
      <w:r w:rsidRPr="005C2A2E">
        <w:rPr>
          <w:rFonts w:hint="eastAsia"/>
          <w:sz w:val="24"/>
          <w:szCs w:val="24"/>
        </w:rPr>
        <w:t>作品数量比例确定一定数量作品为特等奖获奖作品，进入决赛答辩的其他作品为一等奖获奖作品。</w:t>
      </w:r>
    </w:p>
    <w:p w:rsidR="005C2A2E" w:rsidRDefault="005C2A2E" w:rsidP="005C2A2E">
      <w:pPr>
        <w:ind w:firstLine="480"/>
        <w:rPr>
          <w:rFonts w:hint="eastAsia"/>
          <w:sz w:val="24"/>
          <w:szCs w:val="24"/>
        </w:rPr>
      </w:pPr>
      <w:r w:rsidRPr="005C2A2E">
        <w:rPr>
          <w:rFonts w:hint="eastAsia"/>
          <w:sz w:val="24"/>
          <w:szCs w:val="24"/>
        </w:rPr>
        <w:t>“跨学科”竞赛设特、一、二、三等奖及鼓励奖。未能进入决赛答辩的作品根据得分高低分别授予“跨学科奖”二等奖、三等奖以及鼓励奖。在进入决赛答辩的作品中，综合考虑作品的书面评审得分、决赛答辩得分以及本专、硕、</w:t>
      </w:r>
      <w:proofErr w:type="gramStart"/>
      <w:r w:rsidRPr="005C2A2E">
        <w:rPr>
          <w:rFonts w:hint="eastAsia"/>
          <w:sz w:val="24"/>
          <w:szCs w:val="24"/>
        </w:rPr>
        <w:t>博比例</w:t>
      </w:r>
      <w:proofErr w:type="gramEnd"/>
      <w:r w:rsidRPr="005C2A2E">
        <w:rPr>
          <w:rFonts w:hint="eastAsia"/>
          <w:sz w:val="24"/>
          <w:szCs w:val="24"/>
        </w:rPr>
        <w:t>和学科作品数量比例确定一定数量作品为“跨学科奖”特等奖，同时授予“挑战杯”竞赛特等奖。进入决赛答辩的其他作品为“跨学科奖”一等奖，同时授予“挑战杯”竞赛一等奖。</w:t>
      </w:r>
    </w:p>
    <w:p w:rsidR="005C2A2E" w:rsidRPr="005C2A2E" w:rsidRDefault="005C2A2E" w:rsidP="005C2A2E">
      <w:pPr>
        <w:ind w:firstLine="480"/>
        <w:rPr>
          <w:rFonts w:hint="eastAsia"/>
          <w:sz w:val="24"/>
          <w:szCs w:val="24"/>
        </w:rPr>
      </w:pPr>
      <w:r w:rsidRPr="005C2A2E">
        <w:rPr>
          <w:rFonts w:hint="eastAsia"/>
          <w:sz w:val="24"/>
          <w:szCs w:val="24"/>
        </w:rPr>
        <w:t>特别贡献奖设特、一、二、三等奖及鼓励奖。未能进入决赛答辩的作品根据得分高低分别授予特别贡献奖二等奖、三等奖以及鼓励奖。在进入决赛答辩的作品中，综合考虑作品的书面评审得分、决赛答辩得分以及本专、硕、</w:t>
      </w:r>
      <w:proofErr w:type="gramStart"/>
      <w:r w:rsidRPr="005C2A2E">
        <w:rPr>
          <w:rFonts w:hint="eastAsia"/>
          <w:sz w:val="24"/>
          <w:szCs w:val="24"/>
        </w:rPr>
        <w:t>博比例</w:t>
      </w:r>
      <w:proofErr w:type="gramEnd"/>
      <w:r w:rsidRPr="005C2A2E">
        <w:rPr>
          <w:rFonts w:hint="eastAsia"/>
          <w:sz w:val="24"/>
          <w:szCs w:val="24"/>
        </w:rPr>
        <w:t>和学科作品数量比例确定一定数量作品为特别贡献奖特等奖，同时授予“挑战杯”竞赛特等奖。进入决赛答辩的其他作品为特别贡献奖一等奖。</w:t>
      </w:r>
    </w:p>
    <w:p w:rsidR="005C2A2E" w:rsidRPr="005C2A2E" w:rsidRDefault="005C2A2E" w:rsidP="005C2A2E">
      <w:pPr>
        <w:rPr>
          <w:sz w:val="24"/>
          <w:szCs w:val="24"/>
        </w:rPr>
      </w:pPr>
    </w:p>
    <w:p w:rsidR="005C2A2E" w:rsidRPr="005C2A2E" w:rsidRDefault="005C2A2E" w:rsidP="005C2A2E">
      <w:pPr>
        <w:rPr>
          <w:rFonts w:hint="eastAsia"/>
          <w:b/>
          <w:sz w:val="24"/>
          <w:szCs w:val="24"/>
        </w:rPr>
      </w:pPr>
      <w:r w:rsidRPr="005C2A2E">
        <w:rPr>
          <w:rFonts w:hint="eastAsia"/>
          <w:b/>
          <w:sz w:val="24"/>
          <w:szCs w:val="24"/>
        </w:rPr>
        <w:t>三、关于第二十二届“挑战杯”——五四青年科学奖竞赛资助申请</w:t>
      </w:r>
    </w:p>
    <w:p w:rsidR="005C2A2E" w:rsidRPr="005C2A2E" w:rsidRDefault="005C2A2E" w:rsidP="005C2A2E">
      <w:pPr>
        <w:rPr>
          <w:rFonts w:hint="eastAsia"/>
          <w:sz w:val="24"/>
          <w:szCs w:val="24"/>
        </w:rPr>
      </w:pPr>
      <w:r w:rsidRPr="005C2A2E">
        <w:rPr>
          <w:rFonts w:hint="eastAsia"/>
          <w:sz w:val="24"/>
          <w:szCs w:val="24"/>
        </w:rPr>
        <w:t xml:space="preserve">    1．资助金额：第二十二届“挑战杯”——五四青年科学奖竞赛文科资助800元/项；理科项目资助1000元/项。</w:t>
      </w:r>
    </w:p>
    <w:p w:rsidR="005C2A2E" w:rsidRPr="005C2A2E" w:rsidRDefault="005C2A2E" w:rsidP="005C2A2E">
      <w:pPr>
        <w:rPr>
          <w:rFonts w:hint="eastAsia"/>
          <w:sz w:val="24"/>
          <w:szCs w:val="24"/>
        </w:rPr>
      </w:pPr>
      <w:r w:rsidRPr="005C2A2E">
        <w:rPr>
          <w:rFonts w:hint="eastAsia"/>
          <w:sz w:val="24"/>
          <w:szCs w:val="24"/>
        </w:rPr>
        <w:t xml:space="preserve">    2．申请方式：申请资助作品须向所在院系团委申请，由各院系根据本院受资助作品名额向“挑战杯”科技工程办公室推荐，经后者审核后，由院系团委发放资助（医学部所辖院系、软件与微电子学院、成人教育学院、前沿交叉学科研究院作品资助由“挑战杯”科技工程办公室发放）。其中：资助申报数量在1-5件的院系可获得1个资助名额；资助申报数量在6-10件的院系可获得2个资助名额；资助申报数量在11-15件的院系可获得3个资助名额；资助申报数量在16件以上的院系可获得4个资助名额。</w:t>
      </w:r>
    </w:p>
    <w:p w:rsidR="005C2A2E" w:rsidRPr="005C2A2E" w:rsidRDefault="005C2A2E" w:rsidP="005C2A2E">
      <w:pPr>
        <w:rPr>
          <w:rFonts w:hint="eastAsia"/>
          <w:sz w:val="24"/>
          <w:szCs w:val="24"/>
        </w:rPr>
      </w:pPr>
      <w:r w:rsidRPr="005C2A2E">
        <w:rPr>
          <w:rFonts w:hint="eastAsia"/>
          <w:sz w:val="24"/>
          <w:szCs w:val="24"/>
        </w:rPr>
        <w:t xml:space="preserve">    3．申请时间：学生向院系团委提交资助申请截止日期为11月1日（周五）。</w:t>
      </w:r>
    </w:p>
    <w:p w:rsidR="005C2A2E" w:rsidRPr="005C2A2E" w:rsidRDefault="005C2A2E" w:rsidP="005C2A2E">
      <w:pPr>
        <w:rPr>
          <w:rFonts w:hint="eastAsia"/>
          <w:sz w:val="24"/>
          <w:szCs w:val="24"/>
        </w:rPr>
      </w:pPr>
      <w:r w:rsidRPr="005C2A2E">
        <w:rPr>
          <w:rFonts w:hint="eastAsia"/>
          <w:sz w:val="24"/>
          <w:szCs w:val="24"/>
        </w:rPr>
        <w:t xml:space="preserve">    4．各单位团委须于11月20日（周三）17:00前向北京大学“挑战杯”科技工程办公室提交推荐资助名单（包括签章齐全的附件2和附件3）。“挑战杯”科技工程办公室将根据资助名单给予相应单位资助。各单位团委在回收并审核受</w:t>
      </w:r>
      <w:r w:rsidRPr="005C2A2E">
        <w:rPr>
          <w:rFonts w:hint="eastAsia"/>
          <w:sz w:val="24"/>
          <w:szCs w:val="24"/>
        </w:rPr>
        <w:lastRenderedPageBreak/>
        <w:t>资助者提交的中期报告之后（</w:t>
      </w:r>
      <w:r>
        <w:rPr>
          <w:rFonts w:hint="eastAsia"/>
          <w:sz w:val="24"/>
          <w:szCs w:val="24"/>
        </w:rPr>
        <w:t>1</w:t>
      </w:r>
      <w:r w:rsidRPr="005C2A2E">
        <w:rPr>
          <w:rFonts w:hint="eastAsia"/>
          <w:sz w:val="24"/>
          <w:szCs w:val="24"/>
        </w:rPr>
        <w:t>2月中旬），根据自身的时间安排发放前半期资助。同时，为更好地鼓励同学参与学术科研活动，建议各单位团委结合自身实际情况，在校级资助以外，对参加“挑战杯”竞赛的同学给予配套支持。</w:t>
      </w:r>
    </w:p>
    <w:p w:rsidR="005C2A2E" w:rsidRPr="005C2A2E" w:rsidRDefault="005C2A2E" w:rsidP="005C2A2E">
      <w:pPr>
        <w:rPr>
          <w:rFonts w:hint="eastAsia"/>
          <w:sz w:val="24"/>
          <w:szCs w:val="24"/>
        </w:rPr>
      </w:pPr>
      <w:r w:rsidRPr="005C2A2E">
        <w:rPr>
          <w:rFonts w:hint="eastAsia"/>
          <w:sz w:val="24"/>
          <w:szCs w:val="24"/>
        </w:rPr>
        <w:t xml:space="preserve">    5．关于资助申请办法的详细说明请参见附件1《北京大学第二十二届“挑战杯”系列赛事参赛手册》中的“五四青年科学奖竞赛资助办法”。相关信息参见北大未名BBS学术科创部（XSKC）版。</w:t>
      </w:r>
    </w:p>
    <w:p w:rsidR="005C2A2E" w:rsidRPr="005C2A2E" w:rsidRDefault="005C2A2E" w:rsidP="005C2A2E">
      <w:pPr>
        <w:rPr>
          <w:sz w:val="24"/>
          <w:szCs w:val="24"/>
        </w:rPr>
      </w:pPr>
    </w:p>
    <w:p w:rsidR="005C2A2E" w:rsidRPr="005C2A2E" w:rsidRDefault="005C2A2E" w:rsidP="005C2A2E">
      <w:pPr>
        <w:rPr>
          <w:rFonts w:hint="eastAsia"/>
          <w:b/>
          <w:sz w:val="24"/>
          <w:szCs w:val="24"/>
        </w:rPr>
      </w:pPr>
      <w:r w:rsidRPr="005C2A2E">
        <w:rPr>
          <w:rFonts w:hint="eastAsia"/>
          <w:b/>
          <w:sz w:val="24"/>
          <w:szCs w:val="24"/>
        </w:rPr>
        <w:t>四、关于跨学科学生课外学术科技作品竞赛资助申请</w:t>
      </w:r>
    </w:p>
    <w:p w:rsidR="005C2A2E" w:rsidRPr="005C2A2E" w:rsidRDefault="005C2A2E" w:rsidP="005C2A2E">
      <w:pPr>
        <w:rPr>
          <w:rFonts w:hint="eastAsia"/>
          <w:sz w:val="24"/>
          <w:szCs w:val="24"/>
        </w:rPr>
      </w:pPr>
      <w:r w:rsidRPr="005C2A2E">
        <w:rPr>
          <w:rFonts w:hint="eastAsia"/>
          <w:sz w:val="24"/>
          <w:szCs w:val="24"/>
        </w:rPr>
        <w:t xml:space="preserve">    为引导广大学生积极参与跨学科课外学术科研活动，本届“挑战杯”继续设立跨学科学生课外学术科技作品竞赛。该类资助项目由学生直接向“挑战杯”科技工程办公室申请。相关信息参见附件3：《北京大学第二十二届“挑战杯”——跨学科竞赛资助申请书》</w:t>
      </w:r>
    </w:p>
    <w:p w:rsidR="005C2A2E" w:rsidRPr="005C2A2E" w:rsidRDefault="005C2A2E" w:rsidP="005C2A2E">
      <w:pPr>
        <w:rPr>
          <w:sz w:val="24"/>
        </w:rPr>
      </w:pPr>
    </w:p>
    <w:p w:rsidR="005C2A2E" w:rsidRPr="005C2A2E" w:rsidRDefault="005C2A2E" w:rsidP="005C2A2E">
      <w:pPr>
        <w:rPr>
          <w:rFonts w:hint="eastAsia"/>
          <w:b/>
          <w:sz w:val="24"/>
        </w:rPr>
      </w:pPr>
      <w:r w:rsidRPr="005C2A2E">
        <w:rPr>
          <w:rFonts w:hint="eastAsia"/>
          <w:b/>
          <w:sz w:val="24"/>
        </w:rPr>
        <w:t>五、关于特别贡献</w:t>
      </w:r>
      <w:proofErr w:type="gramStart"/>
      <w:r w:rsidRPr="005C2A2E">
        <w:rPr>
          <w:rFonts w:hint="eastAsia"/>
          <w:b/>
          <w:sz w:val="24"/>
        </w:rPr>
        <w:t>奖重点</w:t>
      </w:r>
      <w:proofErr w:type="gramEnd"/>
      <w:r w:rsidRPr="005C2A2E">
        <w:rPr>
          <w:rFonts w:hint="eastAsia"/>
          <w:b/>
          <w:sz w:val="24"/>
        </w:rPr>
        <w:t>资助课题招标</w:t>
      </w:r>
    </w:p>
    <w:p w:rsidR="005C2A2E" w:rsidRPr="005C2A2E" w:rsidRDefault="005C2A2E" w:rsidP="005C2A2E">
      <w:pPr>
        <w:rPr>
          <w:rFonts w:hint="eastAsia"/>
          <w:sz w:val="24"/>
        </w:rPr>
      </w:pPr>
      <w:r w:rsidRPr="005C2A2E">
        <w:rPr>
          <w:rFonts w:hint="eastAsia"/>
          <w:sz w:val="24"/>
        </w:rPr>
        <w:t xml:space="preserve">    为增强特别贡献奖课题研究的针对性和实效性，第二十二届“挑战杯”系列赛事继续设立特别贡献</w:t>
      </w:r>
      <w:proofErr w:type="gramStart"/>
      <w:r w:rsidRPr="005C2A2E">
        <w:rPr>
          <w:rFonts w:hint="eastAsia"/>
          <w:sz w:val="24"/>
        </w:rPr>
        <w:t>奖重点</w:t>
      </w:r>
      <w:proofErr w:type="gramEnd"/>
      <w:r w:rsidRPr="005C2A2E">
        <w:rPr>
          <w:rFonts w:hint="eastAsia"/>
          <w:sz w:val="24"/>
        </w:rPr>
        <w:t>资助课题。“挑战杯”科技工程办公室通过向学校各有关部门征求实际工作中需要研究的重要问题，综合考虑学生的学术能力，确定若干项目作为特别贡献</w:t>
      </w:r>
      <w:proofErr w:type="gramStart"/>
      <w:r w:rsidRPr="005C2A2E">
        <w:rPr>
          <w:rFonts w:hint="eastAsia"/>
          <w:sz w:val="24"/>
        </w:rPr>
        <w:t>奖重点</w:t>
      </w:r>
      <w:proofErr w:type="gramEnd"/>
      <w:r w:rsidRPr="005C2A2E">
        <w:rPr>
          <w:rFonts w:hint="eastAsia"/>
          <w:sz w:val="24"/>
        </w:rPr>
        <w:t>资助课题，并面向全校学生公开招标。该类资助项目由投标者直接向“挑战杯”科技工程办公室申请。</w:t>
      </w:r>
    </w:p>
    <w:p w:rsidR="005C2A2E" w:rsidRPr="005C2A2E" w:rsidRDefault="005C2A2E" w:rsidP="005C2A2E">
      <w:pPr>
        <w:rPr>
          <w:rFonts w:hint="eastAsia"/>
          <w:sz w:val="24"/>
        </w:rPr>
      </w:pPr>
      <w:r w:rsidRPr="005C2A2E">
        <w:rPr>
          <w:rFonts w:hint="eastAsia"/>
          <w:sz w:val="24"/>
        </w:rPr>
        <w:t xml:space="preserve">    特别贡献奖的资助信息将在近期与BBS学术科创版（XSKC）发布。</w:t>
      </w:r>
    </w:p>
    <w:p w:rsidR="005C2A2E" w:rsidRPr="005C2A2E" w:rsidRDefault="005C2A2E" w:rsidP="005C2A2E">
      <w:pPr>
        <w:rPr>
          <w:sz w:val="24"/>
        </w:rPr>
      </w:pPr>
    </w:p>
    <w:p w:rsidR="005C2A2E" w:rsidRPr="005C2A2E" w:rsidRDefault="005C2A2E" w:rsidP="005C2A2E">
      <w:pPr>
        <w:rPr>
          <w:rFonts w:hint="eastAsia"/>
          <w:sz w:val="24"/>
        </w:rPr>
      </w:pPr>
      <w:r w:rsidRPr="005C2A2E">
        <w:rPr>
          <w:rFonts w:hint="eastAsia"/>
          <w:sz w:val="24"/>
        </w:rPr>
        <w:t xml:space="preserve">                     </w:t>
      </w:r>
      <w:r>
        <w:rPr>
          <w:rFonts w:hint="eastAsia"/>
          <w:sz w:val="24"/>
        </w:rPr>
        <w:t xml:space="preserve">                         </w:t>
      </w:r>
      <w:r w:rsidRPr="005C2A2E">
        <w:rPr>
          <w:rFonts w:hint="eastAsia"/>
          <w:sz w:val="24"/>
        </w:rPr>
        <w:t>共青团北京大学委员会</w:t>
      </w:r>
    </w:p>
    <w:p w:rsidR="005C2A2E" w:rsidRPr="005C2A2E" w:rsidRDefault="005C2A2E" w:rsidP="005C2A2E">
      <w:pPr>
        <w:rPr>
          <w:rFonts w:hint="eastAsia"/>
          <w:sz w:val="24"/>
        </w:rPr>
      </w:pPr>
      <w:r w:rsidRPr="005C2A2E">
        <w:rPr>
          <w:rFonts w:hint="eastAsia"/>
          <w:sz w:val="24"/>
        </w:rPr>
        <w:t xml:space="preserve">             </w:t>
      </w:r>
      <w:r>
        <w:rPr>
          <w:rFonts w:hint="eastAsia"/>
          <w:sz w:val="24"/>
        </w:rPr>
        <w:t xml:space="preserve">                        </w:t>
      </w:r>
      <w:r w:rsidRPr="005C2A2E">
        <w:rPr>
          <w:rFonts w:hint="eastAsia"/>
          <w:sz w:val="24"/>
        </w:rPr>
        <w:t>北京大学“挑战杯”科技工程办公室</w:t>
      </w:r>
    </w:p>
    <w:p w:rsidR="00073A82" w:rsidRPr="005C2A2E" w:rsidRDefault="005C2A2E" w:rsidP="005C2A2E">
      <w:pPr>
        <w:rPr>
          <w:sz w:val="24"/>
        </w:rPr>
      </w:pPr>
      <w:r w:rsidRPr="005C2A2E">
        <w:rPr>
          <w:rFonts w:hint="eastAsia"/>
          <w:sz w:val="24"/>
        </w:rPr>
        <w:t xml:space="preserve">                         </w:t>
      </w:r>
      <w:r>
        <w:rPr>
          <w:rFonts w:hint="eastAsia"/>
          <w:sz w:val="24"/>
        </w:rPr>
        <w:t xml:space="preserve">                         </w:t>
      </w:r>
      <w:r w:rsidRPr="005C2A2E">
        <w:rPr>
          <w:rFonts w:hint="eastAsia"/>
          <w:sz w:val="24"/>
        </w:rPr>
        <w:t>2013年10月</w:t>
      </w:r>
    </w:p>
    <w:sectPr w:rsidR="00073A82" w:rsidRPr="005C2A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23E6EBA"/>
    <w:lvl w:ilvl="0">
      <w:start w:val="23"/>
      <w:numFmt w:val="upperLetter"/>
      <w:pStyle w:val="1"/>
      <w:suff w:val="space"/>
      <w:lvlText w:val="%1"/>
      <w:lvlJc w:val="left"/>
      <w:pPr>
        <w:ind w:left="425" w:hanging="425"/>
      </w:pPr>
      <w:rPr>
        <w:rFonts w:hint="eastAsia"/>
      </w:rPr>
    </w:lvl>
    <w:lvl w:ilvl="1">
      <w:start w:val="1"/>
      <w:numFmt w:val="decimal"/>
      <w:pStyle w:val="2"/>
      <w:suff w:val="space"/>
      <w:lvlText w:val="%1.%2"/>
      <w:lvlJc w:val="left"/>
      <w:pPr>
        <w:ind w:left="425" w:hanging="425"/>
      </w:pPr>
      <w:rPr>
        <w:rFonts w:hint="eastAsia"/>
      </w:rPr>
    </w:lvl>
    <w:lvl w:ilvl="2">
      <w:start w:val="1"/>
      <w:numFmt w:val="decimal"/>
      <w:pStyle w:val="3"/>
      <w:suff w:val="space"/>
      <w:lvlText w:val="%1.%2.%3"/>
      <w:lvlJc w:val="left"/>
      <w:pPr>
        <w:ind w:left="425" w:hanging="425"/>
      </w:pPr>
      <w:rPr>
        <w:rFonts w:hint="eastAsia"/>
      </w:rPr>
    </w:lvl>
    <w:lvl w:ilvl="3">
      <w:start w:val="1"/>
      <w:numFmt w:val="decimal"/>
      <w:pStyle w:val="4"/>
      <w:suff w:val="space"/>
      <w:lvlText w:val="%4."/>
      <w:lvlJc w:val="left"/>
      <w:pPr>
        <w:ind w:left="425" w:hanging="425"/>
      </w:pPr>
      <w:rPr>
        <w:rFonts w:hint="eastAsia"/>
      </w:rPr>
    </w:lvl>
    <w:lvl w:ilvl="4">
      <w:start w:val="1"/>
      <w:numFmt w:val="decimal"/>
      <w:pStyle w:val="5"/>
      <w:suff w:val="space"/>
      <w:lvlText w:val="(%5)"/>
      <w:lvlJc w:val="left"/>
      <w:pPr>
        <w:ind w:left="425" w:hanging="425"/>
      </w:pPr>
      <w:rPr>
        <w:rFonts w:hint="eastAsia"/>
      </w:rPr>
    </w:lvl>
    <w:lvl w:ilvl="5">
      <w:start w:val="1"/>
      <w:numFmt w:val="upperLetter"/>
      <w:pStyle w:val="6"/>
      <w:suff w:val="space"/>
      <w:lvlText w:val="%6."/>
      <w:lvlJc w:val="left"/>
      <w:pPr>
        <w:ind w:left="425" w:hanging="425"/>
      </w:pPr>
      <w:rPr>
        <w:rFonts w:hint="eastAsia"/>
      </w:rPr>
    </w:lvl>
    <w:lvl w:ilvl="6">
      <w:start w:val="1"/>
      <w:numFmt w:val="lowerLetter"/>
      <w:pStyle w:val="7"/>
      <w:suff w:val="space"/>
      <w:lvlText w:val="%7."/>
      <w:lvlJc w:val="left"/>
      <w:pPr>
        <w:ind w:left="425" w:hanging="425"/>
      </w:pPr>
      <w:rPr>
        <w:rFonts w:hint="eastAsia"/>
      </w:rPr>
    </w:lvl>
    <w:lvl w:ilvl="7">
      <w:start w:val="1"/>
      <w:numFmt w:val="upperRoman"/>
      <w:pStyle w:val="8"/>
      <w:suff w:val="space"/>
      <w:lvlText w:val="%8."/>
      <w:lvlJc w:val="left"/>
      <w:pPr>
        <w:ind w:left="425" w:hanging="425"/>
      </w:pPr>
      <w:rPr>
        <w:rFonts w:hint="eastAsia"/>
      </w:rPr>
    </w:lvl>
    <w:lvl w:ilvl="8">
      <w:start w:val="1"/>
      <w:numFmt w:val="lowerRoman"/>
      <w:pStyle w:val="9"/>
      <w:suff w:val="space"/>
      <w:lvlText w:val="%9."/>
      <w:lvlJc w:val="left"/>
      <w:pPr>
        <w:ind w:left="425" w:hanging="425"/>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E3"/>
    <w:rsid w:val="00073A82"/>
    <w:rsid w:val="004F6B3E"/>
    <w:rsid w:val="005C2A2E"/>
    <w:rsid w:val="007900E3"/>
    <w:rsid w:val="008B59F8"/>
    <w:rsid w:val="00D52F73"/>
    <w:rsid w:val="00E14DB7"/>
    <w:rsid w:val="00F2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73"/>
    <w:rPr>
      <w:rFonts w:ascii="宋体" w:hAnsi="Courier New"/>
      <w:sz w:val="21"/>
    </w:rPr>
  </w:style>
  <w:style w:type="paragraph" w:styleId="1">
    <w:name w:val="heading 1"/>
    <w:basedOn w:val="a"/>
    <w:next w:val="a"/>
    <w:link w:val="1Char"/>
    <w:qFormat/>
    <w:rsid w:val="00D52F73"/>
    <w:pPr>
      <w:keepNext/>
      <w:keepLines/>
      <w:numPr>
        <w:numId w:val="9"/>
      </w:numPr>
      <w:spacing w:line="1200" w:lineRule="auto"/>
      <w:jc w:val="center"/>
      <w:outlineLvl w:val="0"/>
    </w:pPr>
    <w:rPr>
      <w:rFonts w:ascii="Arial" w:eastAsia="黑体" w:hAnsi="Arial"/>
      <w:kern w:val="44"/>
      <w:sz w:val="32"/>
    </w:rPr>
  </w:style>
  <w:style w:type="paragraph" w:styleId="2">
    <w:name w:val="heading 2"/>
    <w:basedOn w:val="a"/>
    <w:next w:val="a"/>
    <w:link w:val="2Char"/>
    <w:qFormat/>
    <w:rsid w:val="00D52F73"/>
    <w:pPr>
      <w:keepNext/>
      <w:keepLines/>
      <w:numPr>
        <w:ilvl w:val="1"/>
        <w:numId w:val="9"/>
      </w:numPr>
      <w:spacing w:line="720" w:lineRule="auto"/>
      <w:jc w:val="center"/>
      <w:outlineLvl w:val="1"/>
    </w:pPr>
    <w:rPr>
      <w:kern w:val="2"/>
      <w:sz w:val="28"/>
    </w:rPr>
  </w:style>
  <w:style w:type="paragraph" w:styleId="3">
    <w:name w:val="heading 3"/>
    <w:basedOn w:val="a"/>
    <w:next w:val="a0"/>
    <w:link w:val="3Char"/>
    <w:qFormat/>
    <w:rsid w:val="00D52F73"/>
    <w:pPr>
      <w:keepNext/>
      <w:keepLines/>
      <w:numPr>
        <w:ilvl w:val="2"/>
        <w:numId w:val="9"/>
      </w:numPr>
      <w:spacing w:line="480" w:lineRule="auto"/>
      <w:outlineLvl w:val="2"/>
    </w:pPr>
    <w:rPr>
      <w:rFonts w:ascii="Arial" w:eastAsia="黑体" w:hAnsi="Arial"/>
      <w:kern w:val="2"/>
    </w:rPr>
  </w:style>
  <w:style w:type="paragraph" w:styleId="4">
    <w:name w:val="heading 4"/>
    <w:basedOn w:val="a"/>
    <w:next w:val="a"/>
    <w:link w:val="4Char"/>
    <w:qFormat/>
    <w:rsid w:val="00D52F73"/>
    <w:pPr>
      <w:keepNext/>
      <w:keepLines/>
      <w:numPr>
        <w:ilvl w:val="3"/>
        <w:numId w:val="9"/>
      </w:numPr>
      <w:spacing w:line="240" w:lineRule="auto"/>
      <w:outlineLvl w:val="3"/>
    </w:pPr>
    <w:rPr>
      <w:rFonts w:ascii="Arial" w:eastAsia="楷体_GB2312" w:hAnsi="Arial"/>
      <w:kern w:val="2"/>
    </w:rPr>
  </w:style>
  <w:style w:type="paragraph" w:styleId="5">
    <w:name w:val="heading 5"/>
    <w:basedOn w:val="a"/>
    <w:next w:val="a0"/>
    <w:link w:val="5Char"/>
    <w:qFormat/>
    <w:rsid w:val="00D52F73"/>
    <w:pPr>
      <w:keepNext/>
      <w:keepLines/>
      <w:numPr>
        <w:ilvl w:val="4"/>
        <w:numId w:val="9"/>
      </w:numPr>
      <w:spacing w:line="240" w:lineRule="auto"/>
      <w:outlineLvl w:val="4"/>
    </w:pPr>
    <w:rPr>
      <w:kern w:val="2"/>
    </w:rPr>
  </w:style>
  <w:style w:type="paragraph" w:styleId="6">
    <w:name w:val="heading 6"/>
    <w:basedOn w:val="a"/>
    <w:next w:val="a"/>
    <w:link w:val="6Char"/>
    <w:qFormat/>
    <w:rsid w:val="00D52F73"/>
    <w:pPr>
      <w:keepNext/>
      <w:keepLines/>
      <w:numPr>
        <w:ilvl w:val="5"/>
        <w:numId w:val="9"/>
      </w:numPr>
      <w:spacing w:line="240" w:lineRule="auto"/>
      <w:outlineLvl w:val="5"/>
    </w:pPr>
    <w:rPr>
      <w:kern w:val="2"/>
    </w:rPr>
  </w:style>
  <w:style w:type="paragraph" w:styleId="7">
    <w:name w:val="heading 7"/>
    <w:basedOn w:val="a"/>
    <w:next w:val="a"/>
    <w:link w:val="7Char"/>
    <w:qFormat/>
    <w:rsid w:val="00D52F73"/>
    <w:pPr>
      <w:keepNext/>
      <w:keepLines/>
      <w:numPr>
        <w:ilvl w:val="6"/>
        <w:numId w:val="9"/>
      </w:numPr>
      <w:spacing w:line="240" w:lineRule="auto"/>
      <w:outlineLvl w:val="6"/>
    </w:pPr>
    <w:rPr>
      <w:kern w:val="2"/>
    </w:rPr>
  </w:style>
  <w:style w:type="paragraph" w:styleId="8">
    <w:name w:val="heading 8"/>
    <w:basedOn w:val="a"/>
    <w:next w:val="a"/>
    <w:link w:val="8Char"/>
    <w:qFormat/>
    <w:rsid w:val="00D52F73"/>
    <w:pPr>
      <w:keepNext/>
      <w:keepLines/>
      <w:numPr>
        <w:ilvl w:val="7"/>
        <w:numId w:val="9"/>
      </w:numPr>
      <w:spacing w:line="240" w:lineRule="auto"/>
      <w:outlineLvl w:val="7"/>
    </w:pPr>
    <w:rPr>
      <w:rFonts w:ascii="Arial" w:hAnsi="Arial"/>
      <w:kern w:val="2"/>
    </w:rPr>
  </w:style>
  <w:style w:type="paragraph" w:styleId="9">
    <w:name w:val="heading 9"/>
    <w:basedOn w:val="a"/>
    <w:next w:val="a"/>
    <w:link w:val="9Char"/>
    <w:qFormat/>
    <w:rsid w:val="00D52F73"/>
    <w:pPr>
      <w:keepNext/>
      <w:keepLines/>
      <w:numPr>
        <w:ilvl w:val="8"/>
        <w:numId w:val="9"/>
      </w:numPr>
      <w:spacing w:line="240" w:lineRule="auto"/>
      <w:outlineLvl w:val="8"/>
    </w:pPr>
    <w:rPr>
      <w:rFonts w:ascii="Arial" w:hAnsi="Arial"/>
      <w:kern w:val="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样式1"/>
    <w:basedOn w:val="a"/>
    <w:link w:val="1Char0"/>
    <w:qFormat/>
    <w:rsid w:val="00D52F73"/>
    <w:rPr>
      <w:b/>
      <w:sz w:val="32"/>
      <w:szCs w:val="30"/>
    </w:rPr>
  </w:style>
  <w:style w:type="character" w:customStyle="1" w:styleId="1Char0">
    <w:name w:val="样式1 Char"/>
    <w:basedOn w:val="a1"/>
    <w:link w:val="10"/>
    <w:rsid w:val="00D52F73"/>
    <w:rPr>
      <w:rFonts w:ascii="宋体" w:hAnsi="Courier New"/>
      <w:b/>
      <w:sz w:val="32"/>
      <w:szCs w:val="30"/>
    </w:rPr>
  </w:style>
  <w:style w:type="character" w:customStyle="1" w:styleId="1Char">
    <w:name w:val="标题 1 Char"/>
    <w:basedOn w:val="a1"/>
    <w:link w:val="1"/>
    <w:rsid w:val="00D52F73"/>
    <w:rPr>
      <w:rFonts w:ascii="Arial" w:eastAsia="黑体" w:hAnsi="Arial"/>
      <w:kern w:val="44"/>
      <w:sz w:val="32"/>
    </w:rPr>
  </w:style>
  <w:style w:type="character" w:customStyle="1" w:styleId="2Char">
    <w:name w:val="标题 2 Char"/>
    <w:basedOn w:val="a1"/>
    <w:link w:val="2"/>
    <w:rsid w:val="00D52F73"/>
    <w:rPr>
      <w:rFonts w:ascii="宋体" w:hAnsi="Courier New"/>
      <w:kern w:val="2"/>
      <w:sz w:val="28"/>
    </w:rPr>
  </w:style>
  <w:style w:type="character" w:customStyle="1" w:styleId="3Char">
    <w:name w:val="标题 3 Char"/>
    <w:basedOn w:val="a1"/>
    <w:link w:val="3"/>
    <w:rsid w:val="00D52F73"/>
    <w:rPr>
      <w:rFonts w:ascii="Arial" w:eastAsia="黑体" w:hAnsi="Arial"/>
      <w:kern w:val="2"/>
      <w:sz w:val="21"/>
    </w:rPr>
  </w:style>
  <w:style w:type="paragraph" w:styleId="a0">
    <w:name w:val="Normal Indent"/>
    <w:basedOn w:val="a"/>
    <w:uiPriority w:val="99"/>
    <w:semiHidden/>
    <w:unhideWhenUsed/>
    <w:rsid w:val="00D52F73"/>
    <w:pPr>
      <w:ind w:firstLineChars="200" w:firstLine="420"/>
    </w:pPr>
  </w:style>
  <w:style w:type="character" w:customStyle="1" w:styleId="4Char">
    <w:name w:val="标题 4 Char"/>
    <w:basedOn w:val="a1"/>
    <w:link w:val="4"/>
    <w:rsid w:val="00D52F73"/>
    <w:rPr>
      <w:rFonts w:ascii="Arial" w:eastAsia="楷体_GB2312" w:hAnsi="Arial"/>
      <w:kern w:val="2"/>
      <w:sz w:val="21"/>
    </w:rPr>
  </w:style>
  <w:style w:type="character" w:customStyle="1" w:styleId="5Char">
    <w:name w:val="标题 5 Char"/>
    <w:basedOn w:val="a1"/>
    <w:link w:val="5"/>
    <w:rsid w:val="00D52F73"/>
    <w:rPr>
      <w:rFonts w:ascii="宋体" w:hAnsi="Courier New"/>
      <w:kern w:val="2"/>
      <w:sz w:val="21"/>
    </w:rPr>
  </w:style>
  <w:style w:type="character" w:customStyle="1" w:styleId="6Char">
    <w:name w:val="标题 6 Char"/>
    <w:basedOn w:val="a1"/>
    <w:link w:val="6"/>
    <w:rsid w:val="00D52F73"/>
    <w:rPr>
      <w:rFonts w:ascii="宋体" w:hAnsi="Courier New"/>
      <w:kern w:val="2"/>
      <w:sz w:val="21"/>
    </w:rPr>
  </w:style>
  <w:style w:type="character" w:customStyle="1" w:styleId="7Char">
    <w:name w:val="标题 7 Char"/>
    <w:basedOn w:val="a1"/>
    <w:link w:val="7"/>
    <w:rsid w:val="00D52F73"/>
    <w:rPr>
      <w:rFonts w:ascii="宋体" w:hAnsi="Courier New"/>
      <w:kern w:val="2"/>
      <w:sz w:val="21"/>
    </w:rPr>
  </w:style>
  <w:style w:type="character" w:customStyle="1" w:styleId="8Char">
    <w:name w:val="标题 8 Char"/>
    <w:basedOn w:val="a1"/>
    <w:link w:val="8"/>
    <w:rsid w:val="00D52F73"/>
    <w:rPr>
      <w:rFonts w:ascii="Arial" w:hAnsi="Arial"/>
      <w:kern w:val="2"/>
      <w:sz w:val="21"/>
    </w:rPr>
  </w:style>
  <w:style w:type="character" w:customStyle="1" w:styleId="9Char">
    <w:name w:val="标题 9 Char"/>
    <w:basedOn w:val="a1"/>
    <w:link w:val="9"/>
    <w:rsid w:val="00D52F73"/>
    <w:rPr>
      <w:rFonts w:ascii="Arial" w:hAnsi="Arial"/>
      <w:kern w:val="2"/>
      <w:sz w:val="21"/>
    </w:rPr>
  </w:style>
  <w:style w:type="paragraph" w:styleId="a4">
    <w:name w:val="caption"/>
    <w:basedOn w:val="a"/>
    <w:next w:val="a"/>
    <w:qFormat/>
    <w:rsid w:val="00D52F73"/>
    <w:pPr>
      <w:spacing w:before="152" w:after="160"/>
      <w:jc w:val="center"/>
    </w:pPr>
    <w:rPr>
      <w:rFonts w:ascii="Arial" w:eastAsia="黑体" w:hAnsi="Arial"/>
      <w:sz w:val="18"/>
    </w:rPr>
  </w:style>
  <w:style w:type="paragraph" w:styleId="a5">
    <w:name w:val="Title"/>
    <w:basedOn w:val="a"/>
    <w:next w:val="a"/>
    <w:link w:val="Char"/>
    <w:qFormat/>
    <w:rsid w:val="00D52F73"/>
    <w:pPr>
      <w:spacing w:before="240" w:after="60"/>
      <w:outlineLvl w:val="0"/>
    </w:pPr>
    <w:rPr>
      <w:rFonts w:asciiTheme="majorHAnsi" w:hAnsiTheme="majorHAnsi" w:cstheme="majorBidi"/>
      <w:b/>
      <w:bCs/>
      <w:sz w:val="32"/>
      <w:szCs w:val="32"/>
    </w:rPr>
  </w:style>
  <w:style w:type="character" w:customStyle="1" w:styleId="Char">
    <w:name w:val="标题 Char"/>
    <w:basedOn w:val="a1"/>
    <w:link w:val="a5"/>
    <w:rsid w:val="00D52F73"/>
    <w:rPr>
      <w:rFonts w:asciiTheme="majorHAnsi"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F73"/>
    <w:rPr>
      <w:rFonts w:ascii="宋体" w:hAnsi="Courier New"/>
      <w:sz w:val="21"/>
    </w:rPr>
  </w:style>
  <w:style w:type="paragraph" w:styleId="1">
    <w:name w:val="heading 1"/>
    <w:basedOn w:val="a"/>
    <w:next w:val="a"/>
    <w:link w:val="1Char"/>
    <w:qFormat/>
    <w:rsid w:val="00D52F73"/>
    <w:pPr>
      <w:keepNext/>
      <w:keepLines/>
      <w:numPr>
        <w:numId w:val="9"/>
      </w:numPr>
      <w:spacing w:line="1200" w:lineRule="auto"/>
      <w:jc w:val="center"/>
      <w:outlineLvl w:val="0"/>
    </w:pPr>
    <w:rPr>
      <w:rFonts w:ascii="Arial" w:eastAsia="黑体" w:hAnsi="Arial"/>
      <w:kern w:val="44"/>
      <w:sz w:val="32"/>
    </w:rPr>
  </w:style>
  <w:style w:type="paragraph" w:styleId="2">
    <w:name w:val="heading 2"/>
    <w:basedOn w:val="a"/>
    <w:next w:val="a"/>
    <w:link w:val="2Char"/>
    <w:qFormat/>
    <w:rsid w:val="00D52F73"/>
    <w:pPr>
      <w:keepNext/>
      <w:keepLines/>
      <w:numPr>
        <w:ilvl w:val="1"/>
        <w:numId w:val="9"/>
      </w:numPr>
      <w:spacing w:line="720" w:lineRule="auto"/>
      <w:jc w:val="center"/>
      <w:outlineLvl w:val="1"/>
    </w:pPr>
    <w:rPr>
      <w:kern w:val="2"/>
      <w:sz w:val="28"/>
    </w:rPr>
  </w:style>
  <w:style w:type="paragraph" w:styleId="3">
    <w:name w:val="heading 3"/>
    <w:basedOn w:val="a"/>
    <w:next w:val="a0"/>
    <w:link w:val="3Char"/>
    <w:qFormat/>
    <w:rsid w:val="00D52F73"/>
    <w:pPr>
      <w:keepNext/>
      <w:keepLines/>
      <w:numPr>
        <w:ilvl w:val="2"/>
        <w:numId w:val="9"/>
      </w:numPr>
      <w:spacing w:line="480" w:lineRule="auto"/>
      <w:outlineLvl w:val="2"/>
    </w:pPr>
    <w:rPr>
      <w:rFonts w:ascii="Arial" w:eastAsia="黑体" w:hAnsi="Arial"/>
      <w:kern w:val="2"/>
    </w:rPr>
  </w:style>
  <w:style w:type="paragraph" w:styleId="4">
    <w:name w:val="heading 4"/>
    <w:basedOn w:val="a"/>
    <w:next w:val="a"/>
    <w:link w:val="4Char"/>
    <w:qFormat/>
    <w:rsid w:val="00D52F73"/>
    <w:pPr>
      <w:keepNext/>
      <w:keepLines/>
      <w:numPr>
        <w:ilvl w:val="3"/>
        <w:numId w:val="9"/>
      </w:numPr>
      <w:spacing w:line="240" w:lineRule="auto"/>
      <w:outlineLvl w:val="3"/>
    </w:pPr>
    <w:rPr>
      <w:rFonts w:ascii="Arial" w:eastAsia="楷体_GB2312" w:hAnsi="Arial"/>
      <w:kern w:val="2"/>
    </w:rPr>
  </w:style>
  <w:style w:type="paragraph" w:styleId="5">
    <w:name w:val="heading 5"/>
    <w:basedOn w:val="a"/>
    <w:next w:val="a0"/>
    <w:link w:val="5Char"/>
    <w:qFormat/>
    <w:rsid w:val="00D52F73"/>
    <w:pPr>
      <w:keepNext/>
      <w:keepLines/>
      <w:numPr>
        <w:ilvl w:val="4"/>
        <w:numId w:val="9"/>
      </w:numPr>
      <w:spacing w:line="240" w:lineRule="auto"/>
      <w:outlineLvl w:val="4"/>
    </w:pPr>
    <w:rPr>
      <w:kern w:val="2"/>
    </w:rPr>
  </w:style>
  <w:style w:type="paragraph" w:styleId="6">
    <w:name w:val="heading 6"/>
    <w:basedOn w:val="a"/>
    <w:next w:val="a"/>
    <w:link w:val="6Char"/>
    <w:qFormat/>
    <w:rsid w:val="00D52F73"/>
    <w:pPr>
      <w:keepNext/>
      <w:keepLines/>
      <w:numPr>
        <w:ilvl w:val="5"/>
        <w:numId w:val="9"/>
      </w:numPr>
      <w:spacing w:line="240" w:lineRule="auto"/>
      <w:outlineLvl w:val="5"/>
    </w:pPr>
    <w:rPr>
      <w:kern w:val="2"/>
    </w:rPr>
  </w:style>
  <w:style w:type="paragraph" w:styleId="7">
    <w:name w:val="heading 7"/>
    <w:basedOn w:val="a"/>
    <w:next w:val="a"/>
    <w:link w:val="7Char"/>
    <w:qFormat/>
    <w:rsid w:val="00D52F73"/>
    <w:pPr>
      <w:keepNext/>
      <w:keepLines/>
      <w:numPr>
        <w:ilvl w:val="6"/>
        <w:numId w:val="9"/>
      </w:numPr>
      <w:spacing w:line="240" w:lineRule="auto"/>
      <w:outlineLvl w:val="6"/>
    </w:pPr>
    <w:rPr>
      <w:kern w:val="2"/>
    </w:rPr>
  </w:style>
  <w:style w:type="paragraph" w:styleId="8">
    <w:name w:val="heading 8"/>
    <w:basedOn w:val="a"/>
    <w:next w:val="a"/>
    <w:link w:val="8Char"/>
    <w:qFormat/>
    <w:rsid w:val="00D52F73"/>
    <w:pPr>
      <w:keepNext/>
      <w:keepLines/>
      <w:numPr>
        <w:ilvl w:val="7"/>
        <w:numId w:val="9"/>
      </w:numPr>
      <w:spacing w:line="240" w:lineRule="auto"/>
      <w:outlineLvl w:val="7"/>
    </w:pPr>
    <w:rPr>
      <w:rFonts w:ascii="Arial" w:hAnsi="Arial"/>
      <w:kern w:val="2"/>
    </w:rPr>
  </w:style>
  <w:style w:type="paragraph" w:styleId="9">
    <w:name w:val="heading 9"/>
    <w:basedOn w:val="a"/>
    <w:next w:val="a"/>
    <w:link w:val="9Char"/>
    <w:qFormat/>
    <w:rsid w:val="00D52F73"/>
    <w:pPr>
      <w:keepNext/>
      <w:keepLines/>
      <w:numPr>
        <w:ilvl w:val="8"/>
        <w:numId w:val="9"/>
      </w:numPr>
      <w:spacing w:line="240" w:lineRule="auto"/>
      <w:outlineLvl w:val="8"/>
    </w:pPr>
    <w:rPr>
      <w:rFonts w:ascii="Arial" w:hAnsi="Arial"/>
      <w:kern w:val="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样式1"/>
    <w:basedOn w:val="a"/>
    <w:link w:val="1Char0"/>
    <w:qFormat/>
    <w:rsid w:val="00D52F73"/>
    <w:rPr>
      <w:b/>
      <w:sz w:val="32"/>
      <w:szCs w:val="30"/>
    </w:rPr>
  </w:style>
  <w:style w:type="character" w:customStyle="1" w:styleId="1Char0">
    <w:name w:val="样式1 Char"/>
    <w:basedOn w:val="a1"/>
    <w:link w:val="10"/>
    <w:rsid w:val="00D52F73"/>
    <w:rPr>
      <w:rFonts w:ascii="宋体" w:hAnsi="Courier New"/>
      <w:b/>
      <w:sz w:val="32"/>
      <w:szCs w:val="30"/>
    </w:rPr>
  </w:style>
  <w:style w:type="character" w:customStyle="1" w:styleId="1Char">
    <w:name w:val="标题 1 Char"/>
    <w:basedOn w:val="a1"/>
    <w:link w:val="1"/>
    <w:rsid w:val="00D52F73"/>
    <w:rPr>
      <w:rFonts w:ascii="Arial" w:eastAsia="黑体" w:hAnsi="Arial"/>
      <w:kern w:val="44"/>
      <w:sz w:val="32"/>
    </w:rPr>
  </w:style>
  <w:style w:type="character" w:customStyle="1" w:styleId="2Char">
    <w:name w:val="标题 2 Char"/>
    <w:basedOn w:val="a1"/>
    <w:link w:val="2"/>
    <w:rsid w:val="00D52F73"/>
    <w:rPr>
      <w:rFonts w:ascii="宋体" w:hAnsi="Courier New"/>
      <w:kern w:val="2"/>
      <w:sz w:val="28"/>
    </w:rPr>
  </w:style>
  <w:style w:type="character" w:customStyle="1" w:styleId="3Char">
    <w:name w:val="标题 3 Char"/>
    <w:basedOn w:val="a1"/>
    <w:link w:val="3"/>
    <w:rsid w:val="00D52F73"/>
    <w:rPr>
      <w:rFonts w:ascii="Arial" w:eastAsia="黑体" w:hAnsi="Arial"/>
      <w:kern w:val="2"/>
      <w:sz w:val="21"/>
    </w:rPr>
  </w:style>
  <w:style w:type="paragraph" w:styleId="a0">
    <w:name w:val="Normal Indent"/>
    <w:basedOn w:val="a"/>
    <w:uiPriority w:val="99"/>
    <w:semiHidden/>
    <w:unhideWhenUsed/>
    <w:rsid w:val="00D52F73"/>
    <w:pPr>
      <w:ind w:firstLineChars="200" w:firstLine="420"/>
    </w:pPr>
  </w:style>
  <w:style w:type="character" w:customStyle="1" w:styleId="4Char">
    <w:name w:val="标题 4 Char"/>
    <w:basedOn w:val="a1"/>
    <w:link w:val="4"/>
    <w:rsid w:val="00D52F73"/>
    <w:rPr>
      <w:rFonts w:ascii="Arial" w:eastAsia="楷体_GB2312" w:hAnsi="Arial"/>
      <w:kern w:val="2"/>
      <w:sz w:val="21"/>
    </w:rPr>
  </w:style>
  <w:style w:type="character" w:customStyle="1" w:styleId="5Char">
    <w:name w:val="标题 5 Char"/>
    <w:basedOn w:val="a1"/>
    <w:link w:val="5"/>
    <w:rsid w:val="00D52F73"/>
    <w:rPr>
      <w:rFonts w:ascii="宋体" w:hAnsi="Courier New"/>
      <w:kern w:val="2"/>
      <w:sz w:val="21"/>
    </w:rPr>
  </w:style>
  <w:style w:type="character" w:customStyle="1" w:styleId="6Char">
    <w:name w:val="标题 6 Char"/>
    <w:basedOn w:val="a1"/>
    <w:link w:val="6"/>
    <w:rsid w:val="00D52F73"/>
    <w:rPr>
      <w:rFonts w:ascii="宋体" w:hAnsi="Courier New"/>
      <w:kern w:val="2"/>
      <w:sz w:val="21"/>
    </w:rPr>
  </w:style>
  <w:style w:type="character" w:customStyle="1" w:styleId="7Char">
    <w:name w:val="标题 7 Char"/>
    <w:basedOn w:val="a1"/>
    <w:link w:val="7"/>
    <w:rsid w:val="00D52F73"/>
    <w:rPr>
      <w:rFonts w:ascii="宋体" w:hAnsi="Courier New"/>
      <w:kern w:val="2"/>
      <w:sz w:val="21"/>
    </w:rPr>
  </w:style>
  <w:style w:type="character" w:customStyle="1" w:styleId="8Char">
    <w:name w:val="标题 8 Char"/>
    <w:basedOn w:val="a1"/>
    <w:link w:val="8"/>
    <w:rsid w:val="00D52F73"/>
    <w:rPr>
      <w:rFonts w:ascii="Arial" w:hAnsi="Arial"/>
      <w:kern w:val="2"/>
      <w:sz w:val="21"/>
    </w:rPr>
  </w:style>
  <w:style w:type="character" w:customStyle="1" w:styleId="9Char">
    <w:name w:val="标题 9 Char"/>
    <w:basedOn w:val="a1"/>
    <w:link w:val="9"/>
    <w:rsid w:val="00D52F73"/>
    <w:rPr>
      <w:rFonts w:ascii="Arial" w:hAnsi="Arial"/>
      <w:kern w:val="2"/>
      <w:sz w:val="21"/>
    </w:rPr>
  </w:style>
  <w:style w:type="paragraph" w:styleId="a4">
    <w:name w:val="caption"/>
    <w:basedOn w:val="a"/>
    <w:next w:val="a"/>
    <w:qFormat/>
    <w:rsid w:val="00D52F73"/>
    <w:pPr>
      <w:spacing w:before="152" w:after="160"/>
      <w:jc w:val="center"/>
    </w:pPr>
    <w:rPr>
      <w:rFonts w:ascii="Arial" w:eastAsia="黑体" w:hAnsi="Arial"/>
      <w:sz w:val="18"/>
    </w:rPr>
  </w:style>
  <w:style w:type="paragraph" w:styleId="a5">
    <w:name w:val="Title"/>
    <w:basedOn w:val="a"/>
    <w:next w:val="a"/>
    <w:link w:val="Char"/>
    <w:qFormat/>
    <w:rsid w:val="00D52F73"/>
    <w:pPr>
      <w:spacing w:before="240" w:after="60"/>
      <w:outlineLvl w:val="0"/>
    </w:pPr>
    <w:rPr>
      <w:rFonts w:asciiTheme="majorHAnsi" w:hAnsiTheme="majorHAnsi" w:cstheme="majorBidi"/>
      <w:b/>
      <w:bCs/>
      <w:sz w:val="32"/>
      <w:szCs w:val="32"/>
    </w:rPr>
  </w:style>
  <w:style w:type="character" w:customStyle="1" w:styleId="Char">
    <w:name w:val="标题 Char"/>
    <w:basedOn w:val="a1"/>
    <w:link w:val="a5"/>
    <w:rsid w:val="00D52F73"/>
    <w:rPr>
      <w:rFonts w:asciiTheme="majorHAnsi"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God's Lonely Man</dc:creator>
  <cp:keywords/>
  <dc:description/>
  <cp:lastModifiedBy>God's Lonely Man</cp:lastModifiedBy>
  <cp:revision>2</cp:revision>
  <dcterms:created xsi:type="dcterms:W3CDTF">2013-10-28T02:27:00Z</dcterms:created>
  <dcterms:modified xsi:type="dcterms:W3CDTF">2013-10-28T02:31:00Z</dcterms:modified>
</cp:coreProperties>
</file>