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9E" w:rsidRDefault="005D149E" w:rsidP="005D149E">
      <w:pPr>
        <w:adjustRightInd w:val="0"/>
        <w:snapToGrid w:val="0"/>
        <w:spacing w:line="560" w:lineRule="exact"/>
        <w:jc w:val="center"/>
        <w:rPr>
          <w:rFonts w:ascii="宋体" w:hAnsi="宋体"/>
          <w:b/>
          <w:bCs/>
          <w:sz w:val="44"/>
        </w:rPr>
      </w:pPr>
    </w:p>
    <w:p w:rsidR="005D149E" w:rsidRDefault="005D149E" w:rsidP="005D149E">
      <w:pPr>
        <w:adjustRightInd w:val="0"/>
        <w:snapToGrid w:val="0"/>
        <w:spacing w:line="560" w:lineRule="exact"/>
        <w:jc w:val="center"/>
        <w:rPr>
          <w:rFonts w:ascii="宋体" w:hAnsi="宋体"/>
          <w:b/>
          <w:bCs/>
          <w:sz w:val="44"/>
        </w:rPr>
      </w:pPr>
    </w:p>
    <w:p w:rsidR="005D149E" w:rsidRDefault="005D149E" w:rsidP="005D149E">
      <w:pPr>
        <w:adjustRightInd w:val="0"/>
        <w:snapToGrid w:val="0"/>
        <w:spacing w:line="560" w:lineRule="exact"/>
        <w:jc w:val="center"/>
        <w:rPr>
          <w:rFonts w:ascii="宋体" w:hAnsi="宋体"/>
          <w:b/>
          <w:bCs/>
          <w:sz w:val="44"/>
        </w:rPr>
      </w:pPr>
    </w:p>
    <w:p w:rsidR="005D149E" w:rsidRDefault="005D149E" w:rsidP="005D149E">
      <w:pPr>
        <w:adjustRightInd w:val="0"/>
        <w:snapToGrid w:val="0"/>
        <w:spacing w:line="560" w:lineRule="exact"/>
        <w:jc w:val="center"/>
        <w:rPr>
          <w:rFonts w:ascii="宋体" w:hAnsi="宋体"/>
          <w:b/>
          <w:bCs/>
          <w:sz w:val="44"/>
        </w:rPr>
      </w:pPr>
      <w:r>
        <w:rPr>
          <w:rFonts w:ascii="宋体" w:hAnsi="宋体" w:hint="eastAsia"/>
          <w:b/>
          <w:bCs/>
          <w:sz w:val="44"/>
        </w:rPr>
        <w:t>关于申报2015年</w:t>
      </w:r>
      <w:r w:rsidRPr="00533B4A">
        <w:rPr>
          <w:rFonts w:ascii="宋体" w:hAnsi="宋体" w:hint="eastAsia"/>
          <w:b/>
          <w:bCs/>
          <w:sz w:val="44"/>
        </w:rPr>
        <w:t>高端外国专家项目</w:t>
      </w:r>
    </w:p>
    <w:p w:rsidR="005D149E" w:rsidRDefault="005D149E" w:rsidP="005D149E">
      <w:pPr>
        <w:adjustRightInd w:val="0"/>
        <w:snapToGrid w:val="0"/>
        <w:spacing w:line="560" w:lineRule="exact"/>
        <w:jc w:val="center"/>
        <w:rPr>
          <w:rFonts w:ascii="宋体" w:hAnsi="宋体"/>
          <w:b/>
          <w:bCs/>
          <w:sz w:val="44"/>
        </w:rPr>
      </w:pPr>
      <w:r w:rsidRPr="00533B4A">
        <w:rPr>
          <w:rFonts w:ascii="宋体" w:hAnsi="宋体" w:hint="eastAsia"/>
          <w:b/>
          <w:bCs/>
          <w:sz w:val="44"/>
        </w:rPr>
        <w:t>（文教类）</w:t>
      </w:r>
      <w:r>
        <w:rPr>
          <w:rFonts w:ascii="宋体" w:hAnsi="宋体" w:hint="eastAsia"/>
          <w:b/>
          <w:bCs/>
          <w:sz w:val="44"/>
        </w:rPr>
        <w:t>的通知</w:t>
      </w:r>
    </w:p>
    <w:p w:rsidR="005C2F38" w:rsidRPr="00142CC2" w:rsidRDefault="005C2F38" w:rsidP="005C2F38">
      <w:pPr>
        <w:adjustRightInd w:val="0"/>
        <w:snapToGrid w:val="0"/>
        <w:spacing w:line="560" w:lineRule="exact"/>
        <w:jc w:val="center"/>
        <w:rPr>
          <w:rFonts w:ascii="宋体" w:hAnsi="宋体"/>
          <w:b/>
          <w:bCs/>
          <w:sz w:val="44"/>
        </w:rPr>
      </w:pPr>
    </w:p>
    <w:p w:rsidR="005C2F38" w:rsidRPr="005C2F38" w:rsidRDefault="005C2F38" w:rsidP="005C2F38">
      <w:pPr>
        <w:spacing w:line="360" w:lineRule="auto"/>
        <w:rPr>
          <w:rFonts w:ascii="仿宋_GB2312" w:eastAsia="仿宋_GB2312"/>
          <w:sz w:val="32"/>
          <w:szCs w:val="32"/>
        </w:rPr>
      </w:pPr>
      <w:r w:rsidRPr="005C2F38">
        <w:rPr>
          <w:rFonts w:ascii="仿宋_GB2312" w:eastAsia="仿宋_GB2312" w:hint="eastAsia"/>
          <w:sz w:val="32"/>
          <w:szCs w:val="32"/>
        </w:rPr>
        <w:t>各有关单位：</w:t>
      </w:r>
    </w:p>
    <w:p w:rsidR="005C2F38" w:rsidRPr="005C2F38" w:rsidRDefault="005C2F38" w:rsidP="005C2F38">
      <w:pPr>
        <w:spacing w:line="360" w:lineRule="auto"/>
        <w:ind w:firstLineChars="200" w:firstLine="640"/>
        <w:rPr>
          <w:rFonts w:ascii="仿宋_GB2312" w:eastAsia="仿宋_GB2312"/>
          <w:sz w:val="32"/>
          <w:szCs w:val="32"/>
        </w:rPr>
      </w:pPr>
      <w:r w:rsidRPr="005C2F38">
        <w:rPr>
          <w:rFonts w:ascii="仿宋_GB2312" w:eastAsia="仿宋_GB2312" w:hint="eastAsia"/>
          <w:sz w:val="32"/>
          <w:szCs w:val="32"/>
        </w:rPr>
        <w:t>根据我市引进国外智力工作的总体安排，现就申报2015年度高端外国专家项目（文教类）（以下简称“高端外</w:t>
      </w:r>
      <w:r w:rsidR="00C219CF">
        <w:rPr>
          <w:rFonts w:ascii="仿宋_GB2312" w:eastAsia="仿宋_GB2312" w:hint="eastAsia"/>
          <w:sz w:val="32"/>
          <w:szCs w:val="32"/>
        </w:rPr>
        <w:t>国</w:t>
      </w:r>
      <w:r w:rsidRPr="005C2F38">
        <w:rPr>
          <w:rFonts w:ascii="仿宋_GB2312" w:eastAsia="仿宋_GB2312" w:hint="eastAsia"/>
          <w:sz w:val="32"/>
          <w:szCs w:val="32"/>
        </w:rPr>
        <w:t>专</w:t>
      </w:r>
      <w:r w:rsidR="00C219CF">
        <w:rPr>
          <w:rFonts w:ascii="仿宋_GB2312" w:eastAsia="仿宋_GB2312" w:hint="eastAsia"/>
          <w:sz w:val="32"/>
          <w:szCs w:val="32"/>
        </w:rPr>
        <w:t>家</w:t>
      </w:r>
      <w:r w:rsidRPr="005C2F38">
        <w:rPr>
          <w:rFonts w:ascii="仿宋_GB2312" w:eastAsia="仿宋_GB2312" w:hint="eastAsia"/>
          <w:sz w:val="32"/>
          <w:szCs w:val="32"/>
        </w:rPr>
        <w:t>项目”）计划工作通知如下：</w:t>
      </w:r>
    </w:p>
    <w:p w:rsidR="005C2F38" w:rsidRPr="00425FEB" w:rsidRDefault="005C2F38" w:rsidP="005C2F38">
      <w:pPr>
        <w:snapToGrid w:val="0"/>
        <w:spacing w:line="360" w:lineRule="auto"/>
        <w:jc w:val="left"/>
        <w:rPr>
          <w:rFonts w:ascii="黑体" w:eastAsia="黑体"/>
          <w:b/>
          <w:sz w:val="32"/>
          <w:szCs w:val="32"/>
        </w:rPr>
      </w:pPr>
      <w:r>
        <w:rPr>
          <w:rFonts w:ascii="黑体" w:eastAsia="黑体" w:hint="eastAsia"/>
          <w:b/>
          <w:sz w:val="32"/>
          <w:szCs w:val="32"/>
        </w:rPr>
        <w:t xml:space="preserve">    </w:t>
      </w:r>
      <w:r w:rsidRPr="00425FEB">
        <w:rPr>
          <w:rFonts w:ascii="黑体" w:eastAsia="黑体" w:hint="eastAsia"/>
          <w:b/>
          <w:sz w:val="32"/>
          <w:szCs w:val="32"/>
        </w:rPr>
        <w:t>一、申报主体</w:t>
      </w:r>
    </w:p>
    <w:p w:rsidR="005C2F38" w:rsidRPr="006D449F" w:rsidRDefault="005C2F38" w:rsidP="005C2F38">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高端外国专家项目申报主体为国内具备聘请外国专家资格的非外资独资类用人单位。</w:t>
      </w:r>
    </w:p>
    <w:p w:rsidR="005C2F38" w:rsidRPr="00425FEB" w:rsidRDefault="005C2F38" w:rsidP="005C2F38">
      <w:pPr>
        <w:snapToGrid w:val="0"/>
        <w:spacing w:line="360" w:lineRule="auto"/>
        <w:jc w:val="left"/>
        <w:rPr>
          <w:rFonts w:ascii="黑体" w:eastAsia="黑体"/>
          <w:b/>
          <w:sz w:val="32"/>
          <w:szCs w:val="32"/>
        </w:rPr>
      </w:pPr>
      <w:r w:rsidRPr="006D449F">
        <w:rPr>
          <w:rFonts w:ascii="仿宋_GB2312" w:eastAsia="仿宋_GB2312" w:hint="eastAsia"/>
          <w:b/>
          <w:sz w:val="32"/>
          <w:szCs w:val="32"/>
        </w:rPr>
        <w:t xml:space="preserve">    </w:t>
      </w:r>
      <w:r w:rsidRPr="00425FEB">
        <w:rPr>
          <w:rFonts w:ascii="黑体" w:eastAsia="黑体" w:hint="eastAsia"/>
          <w:b/>
          <w:sz w:val="32"/>
          <w:szCs w:val="32"/>
        </w:rPr>
        <w:t>二、申报标准</w:t>
      </w:r>
    </w:p>
    <w:p w:rsidR="005C2F38" w:rsidRPr="006D449F" w:rsidRDefault="005C2F38" w:rsidP="005C2F38">
      <w:pPr>
        <w:snapToGrid w:val="0"/>
        <w:spacing w:line="360" w:lineRule="auto"/>
        <w:jc w:val="left"/>
        <w:rPr>
          <w:rFonts w:ascii="仿宋_GB2312" w:eastAsia="仿宋_GB2312"/>
          <w:sz w:val="32"/>
          <w:szCs w:val="32"/>
        </w:rPr>
      </w:pPr>
      <w:r>
        <w:rPr>
          <w:rFonts w:ascii="仿宋_GB2312" w:eastAsia="仿宋_GB2312" w:hint="eastAsia"/>
          <w:sz w:val="32"/>
          <w:szCs w:val="32"/>
        </w:rPr>
        <w:t xml:space="preserve">　　高端外国专家项目重点引进非华裔外国专家，</w:t>
      </w:r>
      <w:r w:rsidRPr="006D449F">
        <w:rPr>
          <w:rFonts w:ascii="仿宋_GB2312" w:eastAsia="仿宋_GB2312" w:hint="eastAsia"/>
          <w:sz w:val="32"/>
          <w:szCs w:val="32"/>
        </w:rPr>
        <w:t>申报人选原则上年龄不超过65岁（1950年1月1</w:t>
      </w:r>
      <w:r>
        <w:rPr>
          <w:rFonts w:ascii="仿宋_GB2312" w:eastAsia="仿宋_GB2312" w:hint="eastAsia"/>
          <w:sz w:val="32"/>
          <w:szCs w:val="32"/>
        </w:rPr>
        <w:t>日后出生），</w:t>
      </w:r>
      <w:r w:rsidRPr="006D449F">
        <w:rPr>
          <w:rFonts w:ascii="仿宋_GB2312" w:eastAsia="仿宋_GB2312" w:hint="eastAsia"/>
          <w:sz w:val="32"/>
          <w:szCs w:val="32"/>
        </w:rPr>
        <w:t>引进后一年内（2015年1月1日至</w:t>
      </w:r>
      <w:smartTag w:uri="urn:schemas-microsoft-com:office:smarttags" w:element="chsdate">
        <w:smartTagPr>
          <w:attr w:name="Year" w:val="2013"/>
          <w:attr w:name="Month" w:val="12"/>
          <w:attr w:name="Day" w:val="31"/>
          <w:attr w:name="IsLunarDate" w:val="False"/>
          <w:attr w:name="IsROCDate" w:val="False"/>
        </w:smartTagPr>
        <w:r w:rsidRPr="006D449F">
          <w:rPr>
            <w:rFonts w:ascii="仿宋_GB2312" w:eastAsia="仿宋_GB2312" w:hint="eastAsia"/>
            <w:sz w:val="32"/>
            <w:szCs w:val="32"/>
          </w:rPr>
          <w:t>12月31日</w:t>
        </w:r>
      </w:smartTag>
      <w:r w:rsidRPr="006D449F">
        <w:rPr>
          <w:rFonts w:ascii="仿宋_GB2312" w:eastAsia="仿宋_GB2312" w:hint="eastAsia"/>
          <w:sz w:val="32"/>
          <w:szCs w:val="32"/>
        </w:rPr>
        <w:t>）在华累计工作时间原则上不少于1</w:t>
      </w:r>
      <w:r>
        <w:rPr>
          <w:rFonts w:ascii="仿宋_GB2312" w:eastAsia="仿宋_GB2312" w:hint="eastAsia"/>
          <w:sz w:val="32"/>
          <w:szCs w:val="32"/>
        </w:rPr>
        <w:t>个月；</w:t>
      </w:r>
      <w:r w:rsidRPr="006D449F">
        <w:rPr>
          <w:rFonts w:ascii="仿宋_GB2312" w:eastAsia="仿宋_GB2312" w:hint="eastAsia"/>
          <w:sz w:val="32"/>
          <w:szCs w:val="32"/>
        </w:rPr>
        <w:t>团队项目</w:t>
      </w:r>
      <w:r>
        <w:rPr>
          <w:rFonts w:ascii="仿宋_GB2312" w:eastAsia="仿宋_GB2312" w:hint="eastAsia"/>
          <w:sz w:val="32"/>
          <w:szCs w:val="32"/>
        </w:rPr>
        <w:t>人数不超过3人，团队成</w:t>
      </w:r>
      <w:r w:rsidRPr="006D449F">
        <w:rPr>
          <w:rFonts w:ascii="仿宋_GB2312" w:eastAsia="仿宋_GB2312" w:hint="eastAsia"/>
          <w:sz w:val="32"/>
          <w:szCs w:val="32"/>
        </w:rPr>
        <w:t>员来华累计工作时间原则上不少于2个月，系</w:t>
      </w:r>
      <w:r>
        <w:rPr>
          <w:rFonts w:ascii="仿宋_GB2312" w:eastAsia="仿宋_GB2312" w:hint="eastAsia"/>
          <w:sz w:val="32"/>
          <w:szCs w:val="32"/>
        </w:rPr>
        <w:t>教科文卫领域科学研究、学科建设和</w:t>
      </w:r>
      <w:r w:rsidRPr="006D449F">
        <w:rPr>
          <w:rFonts w:ascii="仿宋_GB2312" w:eastAsia="仿宋_GB2312" w:hint="eastAsia"/>
          <w:sz w:val="32"/>
          <w:szCs w:val="32"/>
        </w:rPr>
        <w:t xml:space="preserve">人才培养急需的高端人才并符合下列条件之一： </w:t>
      </w:r>
    </w:p>
    <w:p w:rsidR="005C2F38" w:rsidRPr="006D449F" w:rsidRDefault="005C2F38" w:rsidP="005C2F38">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（一）在国外著名高校、科研院所担</w:t>
      </w:r>
      <w:smartTag w:uri="urn:schemas-microsoft-com:office:smarttags" w:element="PersonName">
        <w:smartTagPr>
          <w:attr w:name="ProductID" w:val="任相当"/>
        </w:smartTagPr>
        <w:r w:rsidRPr="006D449F">
          <w:rPr>
            <w:rFonts w:ascii="仿宋_GB2312" w:eastAsia="仿宋_GB2312" w:hint="eastAsia"/>
            <w:sz w:val="32"/>
            <w:szCs w:val="32"/>
          </w:rPr>
          <w:t>任相当</w:t>
        </w:r>
      </w:smartTag>
      <w:r w:rsidRPr="006D449F">
        <w:rPr>
          <w:rFonts w:ascii="仿宋_GB2312" w:eastAsia="仿宋_GB2312" w:hint="eastAsia"/>
          <w:sz w:val="32"/>
          <w:szCs w:val="32"/>
        </w:rPr>
        <w:t>教授职务的专家学者，一般应在海外取得博士学位；</w:t>
      </w:r>
    </w:p>
    <w:p w:rsidR="005C2F38" w:rsidRPr="006D449F" w:rsidRDefault="005C2F38" w:rsidP="005C2F38">
      <w:pPr>
        <w:widowControl/>
        <w:snapToGrid w:val="0"/>
        <w:spacing w:line="360" w:lineRule="auto"/>
        <w:ind w:firstLine="645"/>
        <w:jc w:val="left"/>
        <w:rPr>
          <w:rFonts w:ascii="仿宋_GB2312" w:eastAsia="仿宋_GB2312"/>
          <w:sz w:val="32"/>
          <w:szCs w:val="32"/>
        </w:rPr>
      </w:pPr>
      <w:r w:rsidRPr="006D449F">
        <w:rPr>
          <w:rFonts w:ascii="仿宋_GB2312" w:eastAsia="仿宋_GB2312" w:hint="eastAsia"/>
          <w:sz w:val="32"/>
          <w:szCs w:val="32"/>
        </w:rPr>
        <w:lastRenderedPageBreak/>
        <w:t>（二）在国际知名教育科技、文化艺术、新闻出版或体育卫生机构担任高级职务的专业技术人才；</w:t>
      </w:r>
    </w:p>
    <w:p w:rsidR="005C2F38" w:rsidRPr="006D449F" w:rsidRDefault="005C2F38" w:rsidP="005C2F38">
      <w:pPr>
        <w:widowControl/>
        <w:snapToGrid w:val="0"/>
        <w:spacing w:line="360" w:lineRule="auto"/>
        <w:ind w:firstLine="645"/>
        <w:jc w:val="left"/>
        <w:rPr>
          <w:rFonts w:ascii="仿宋_GB2312" w:eastAsia="仿宋_GB2312" w:hAnsi="ˎ̥" w:cs="宋体" w:hint="eastAsia"/>
          <w:sz w:val="32"/>
          <w:szCs w:val="32"/>
        </w:rPr>
      </w:pPr>
      <w:r w:rsidRPr="006D449F">
        <w:rPr>
          <w:rFonts w:ascii="仿宋_GB2312" w:eastAsia="仿宋_GB2312" w:hAnsi="ˎ̥" w:cs="宋体" w:hint="eastAsia"/>
          <w:sz w:val="32"/>
          <w:szCs w:val="32"/>
        </w:rPr>
        <w:t>（三）拥有自主知识产权或掌握核心技术的创新人才；</w:t>
      </w:r>
    </w:p>
    <w:p w:rsidR="005C2F38" w:rsidRPr="006D449F" w:rsidRDefault="005C2F38" w:rsidP="005C2F38">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（四）“外专千人计划”入选专家工作团队中的主要成员；</w:t>
      </w:r>
    </w:p>
    <w:p w:rsidR="005C2F38" w:rsidRPr="006D449F" w:rsidRDefault="005C2F38" w:rsidP="005C2F38">
      <w:pPr>
        <w:snapToGrid w:val="0"/>
        <w:spacing w:line="360" w:lineRule="auto"/>
        <w:ind w:firstLine="645"/>
        <w:jc w:val="left"/>
        <w:rPr>
          <w:rFonts w:ascii="仿宋_GB2312" w:eastAsia="仿宋_GB2312"/>
          <w:sz w:val="32"/>
          <w:szCs w:val="32"/>
        </w:rPr>
      </w:pPr>
      <w:r w:rsidRPr="006D449F">
        <w:rPr>
          <w:rFonts w:ascii="仿宋_GB2312" w:eastAsia="仿宋_GB2312" w:hint="eastAsia"/>
          <w:sz w:val="32"/>
          <w:szCs w:val="32"/>
        </w:rPr>
        <w:t>（五）国家急需紧缺的其他高层次外国专家。</w:t>
      </w:r>
    </w:p>
    <w:p w:rsidR="005C2F38" w:rsidRPr="00425FEB" w:rsidRDefault="005C2F38" w:rsidP="005C2F38">
      <w:pPr>
        <w:snapToGrid w:val="0"/>
        <w:spacing w:line="360" w:lineRule="auto"/>
        <w:ind w:firstLine="645"/>
        <w:jc w:val="left"/>
        <w:rPr>
          <w:rFonts w:ascii="黑体" w:eastAsia="黑体"/>
          <w:b/>
          <w:sz w:val="32"/>
          <w:szCs w:val="32"/>
        </w:rPr>
      </w:pPr>
      <w:r w:rsidRPr="00425FEB">
        <w:rPr>
          <w:rFonts w:ascii="黑体" w:eastAsia="黑体" w:hint="eastAsia"/>
          <w:b/>
          <w:sz w:val="32"/>
          <w:szCs w:val="32"/>
        </w:rPr>
        <w:t>三、申报评审与批准程序</w:t>
      </w:r>
    </w:p>
    <w:p w:rsidR="005C2F38" w:rsidRDefault="005C2F38" w:rsidP="005C2F38">
      <w:pPr>
        <w:snapToGrid w:val="0"/>
        <w:spacing w:line="360" w:lineRule="auto"/>
        <w:ind w:firstLine="645"/>
        <w:jc w:val="left"/>
        <w:rPr>
          <w:rFonts w:ascii="仿宋_GB2312" w:eastAsia="仿宋_GB2312"/>
          <w:sz w:val="32"/>
          <w:szCs w:val="32"/>
        </w:rPr>
      </w:pPr>
      <w:r>
        <w:rPr>
          <w:rFonts w:ascii="仿宋_GB2312" w:eastAsia="仿宋_GB2312" w:hint="eastAsia"/>
          <w:sz w:val="32"/>
          <w:szCs w:val="32"/>
        </w:rPr>
        <w:t>（一）2015年新申报项目申报流程</w:t>
      </w:r>
    </w:p>
    <w:p w:rsidR="005C2F38" w:rsidRPr="008707AB" w:rsidRDefault="005C2F38" w:rsidP="005C2F38">
      <w:pPr>
        <w:snapToGrid w:val="0"/>
        <w:spacing w:line="360" w:lineRule="auto"/>
        <w:ind w:firstLine="645"/>
        <w:jc w:val="left"/>
        <w:rPr>
          <w:rFonts w:ascii="仿宋_GB2312" w:eastAsia="仿宋_GB2312"/>
          <w:sz w:val="32"/>
          <w:szCs w:val="32"/>
        </w:rPr>
      </w:pPr>
      <w:r>
        <w:rPr>
          <w:rFonts w:ascii="仿宋_GB2312" w:eastAsia="仿宋_GB2312" w:hint="eastAsia"/>
          <w:sz w:val="32"/>
          <w:szCs w:val="32"/>
        </w:rPr>
        <w:t>1、申报材料</w:t>
      </w:r>
      <w:r w:rsidRPr="008707AB">
        <w:rPr>
          <w:rFonts w:ascii="仿宋_GB2312" w:eastAsia="仿宋_GB2312" w:hint="eastAsia"/>
          <w:sz w:val="32"/>
          <w:szCs w:val="32"/>
        </w:rPr>
        <w:t>准备</w:t>
      </w:r>
    </w:p>
    <w:p w:rsidR="005C2F38" w:rsidRPr="008707AB" w:rsidRDefault="005C2F38" w:rsidP="005C2F38">
      <w:pPr>
        <w:snapToGrid w:val="0"/>
        <w:spacing w:line="360" w:lineRule="auto"/>
        <w:ind w:firstLine="645"/>
        <w:jc w:val="left"/>
        <w:rPr>
          <w:rFonts w:ascii="仿宋_GB2312" w:eastAsia="仿宋_GB2312"/>
          <w:sz w:val="32"/>
          <w:szCs w:val="32"/>
        </w:rPr>
      </w:pPr>
      <w:r w:rsidRPr="008707AB">
        <w:rPr>
          <w:rFonts w:ascii="仿宋_GB2312" w:eastAsia="仿宋_GB2312" w:hint="eastAsia"/>
          <w:sz w:val="32"/>
          <w:szCs w:val="32"/>
        </w:rPr>
        <w:t>各申请单位应及时</w:t>
      </w:r>
      <w:r>
        <w:rPr>
          <w:rFonts w:ascii="仿宋_GB2312" w:eastAsia="仿宋_GB2312" w:hint="eastAsia"/>
          <w:sz w:val="32"/>
          <w:szCs w:val="32"/>
        </w:rPr>
        <w:t>与拟聘请的外国专家联系，同时</w:t>
      </w:r>
      <w:r w:rsidRPr="008707AB">
        <w:rPr>
          <w:rFonts w:ascii="仿宋_GB2312" w:eastAsia="仿宋_GB2312" w:hint="eastAsia"/>
          <w:sz w:val="32"/>
          <w:szCs w:val="32"/>
        </w:rPr>
        <w:t>结合本单位的实际</w:t>
      </w:r>
      <w:r>
        <w:rPr>
          <w:rFonts w:ascii="仿宋_GB2312" w:eastAsia="仿宋_GB2312" w:hint="eastAsia"/>
          <w:sz w:val="32"/>
          <w:szCs w:val="32"/>
        </w:rPr>
        <w:t>需求</w:t>
      </w:r>
      <w:r w:rsidRPr="008707AB">
        <w:rPr>
          <w:rFonts w:ascii="仿宋_GB2312" w:eastAsia="仿宋_GB2312" w:hint="eastAsia"/>
          <w:sz w:val="32"/>
          <w:szCs w:val="32"/>
        </w:rPr>
        <w:t>对项目</w:t>
      </w:r>
      <w:r>
        <w:rPr>
          <w:rFonts w:ascii="仿宋_GB2312" w:eastAsia="仿宋_GB2312" w:hint="eastAsia"/>
          <w:sz w:val="32"/>
          <w:szCs w:val="32"/>
        </w:rPr>
        <w:t>可行性</w:t>
      </w:r>
      <w:r w:rsidRPr="008707AB">
        <w:rPr>
          <w:rFonts w:ascii="仿宋_GB2312" w:eastAsia="仿宋_GB2312" w:hint="eastAsia"/>
          <w:sz w:val="32"/>
          <w:szCs w:val="32"/>
        </w:rPr>
        <w:t>进行论证，</w:t>
      </w:r>
      <w:r>
        <w:rPr>
          <w:rFonts w:ascii="仿宋_GB2312" w:eastAsia="仿宋_GB2312" w:hint="eastAsia"/>
          <w:sz w:val="32"/>
          <w:szCs w:val="32"/>
        </w:rPr>
        <w:t>拟定</w:t>
      </w:r>
      <w:r w:rsidRPr="008707AB">
        <w:rPr>
          <w:rFonts w:ascii="仿宋_GB2312" w:eastAsia="仿宋_GB2312" w:hint="eastAsia"/>
          <w:sz w:val="32"/>
          <w:szCs w:val="32"/>
        </w:rPr>
        <w:t>详细的经费申请计划和使用明细</w:t>
      </w:r>
      <w:r>
        <w:rPr>
          <w:rFonts w:ascii="仿宋_GB2312" w:eastAsia="仿宋_GB2312" w:hint="eastAsia"/>
          <w:sz w:val="32"/>
          <w:szCs w:val="32"/>
        </w:rPr>
        <w:t>，</w:t>
      </w:r>
      <w:r w:rsidRPr="008707AB">
        <w:rPr>
          <w:rFonts w:ascii="仿宋_GB2312" w:eastAsia="仿宋_GB2312" w:hint="eastAsia"/>
          <w:sz w:val="32"/>
          <w:szCs w:val="32"/>
        </w:rPr>
        <w:t>同时应准备相应的申报材料，申报材料主要包括学历学位证书扫描件、护照扫描件、与</w:t>
      </w:r>
      <w:r>
        <w:rPr>
          <w:rFonts w:ascii="仿宋_GB2312" w:eastAsia="仿宋_GB2312" w:hint="eastAsia"/>
          <w:sz w:val="32"/>
          <w:szCs w:val="32"/>
        </w:rPr>
        <w:t>用人单位签订的（意向性）工作合同扫描件、海外任职证明材料扫描件、</w:t>
      </w:r>
      <w:r w:rsidRPr="008707AB">
        <w:rPr>
          <w:rFonts w:ascii="仿宋_GB2312" w:eastAsia="仿宋_GB2312" w:hint="eastAsia"/>
          <w:sz w:val="32"/>
          <w:szCs w:val="32"/>
        </w:rPr>
        <w:t>主要成果和业绩（代表性论文论著、组织或参与过主要项目和重大经营管理活动）扫描件或证明材料、所获奖励证书扫描件。</w:t>
      </w:r>
    </w:p>
    <w:p w:rsidR="005C2F38" w:rsidRPr="008707AB" w:rsidRDefault="005C2F38" w:rsidP="005C2F38">
      <w:pPr>
        <w:snapToGrid w:val="0"/>
        <w:spacing w:line="360" w:lineRule="auto"/>
        <w:ind w:firstLine="645"/>
        <w:jc w:val="left"/>
        <w:rPr>
          <w:rFonts w:ascii="仿宋_GB2312" w:eastAsia="仿宋_GB2312"/>
          <w:sz w:val="32"/>
          <w:szCs w:val="32"/>
        </w:rPr>
      </w:pPr>
      <w:r>
        <w:rPr>
          <w:rFonts w:ascii="仿宋_GB2312" w:eastAsia="仿宋_GB2312" w:hint="eastAsia"/>
          <w:sz w:val="32"/>
          <w:szCs w:val="32"/>
        </w:rPr>
        <w:t>2、</w:t>
      </w:r>
      <w:r w:rsidRPr="008707AB">
        <w:rPr>
          <w:rFonts w:ascii="仿宋_GB2312" w:eastAsia="仿宋_GB2312" w:hint="eastAsia"/>
          <w:sz w:val="32"/>
          <w:szCs w:val="32"/>
        </w:rPr>
        <w:t>网上申报</w:t>
      </w:r>
    </w:p>
    <w:p w:rsidR="005C2F38" w:rsidRDefault="005C2F38" w:rsidP="005C2F38">
      <w:pPr>
        <w:snapToGrid w:val="0"/>
        <w:spacing w:line="360" w:lineRule="auto"/>
        <w:ind w:firstLine="645"/>
        <w:jc w:val="left"/>
        <w:rPr>
          <w:rFonts w:ascii="仿宋_GB2312" w:eastAsia="仿宋_GB2312"/>
          <w:sz w:val="32"/>
          <w:szCs w:val="32"/>
        </w:rPr>
      </w:pPr>
      <w:r>
        <w:rPr>
          <w:rFonts w:ascii="仿宋_GB2312" w:eastAsia="仿宋_GB2312" w:hint="eastAsia"/>
          <w:sz w:val="32"/>
          <w:szCs w:val="32"/>
        </w:rPr>
        <w:t>各申请单位于11月30日至12月25日通过系统提交相应的申报材料，申报系统网址为</w:t>
      </w:r>
      <w:r w:rsidR="009658F8" w:rsidRPr="009658F8">
        <w:rPr>
          <w:rFonts w:ascii="仿宋_GB2312" w:eastAsia="仿宋_GB2312"/>
          <w:sz w:val="32"/>
          <w:szCs w:val="32"/>
        </w:rPr>
        <w:t>http://cepms.safea.gov.cn/index.php</w:t>
      </w:r>
      <w:r>
        <w:rPr>
          <w:rFonts w:ascii="仿宋_GB2312" w:eastAsia="仿宋_GB2312" w:hint="eastAsia"/>
          <w:sz w:val="32"/>
          <w:szCs w:val="32"/>
        </w:rPr>
        <w:t>，我局于12月30日前完成审查，</w:t>
      </w:r>
      <w:r w:rsidRPr="006D449F">
        <w:rPr>
          <w:rFonts w:ascii="仿宋_GB2312" w:eastAsia="仿宋_GB2312" w:hint="eastAsia"/>
          <w:sz w:val="32"/>
          <w:szCs w:val="32"/>
        </w:rPr>
        <w:t>通过系统</w:t>
      </w:r>
      <w:r>
        <w:rPr>
          <w:rFonts w:ascii="仿宋_GB2312" w:eastAsia="仿宋_GB2312" w:hint="eastAsia"/>
          <w:sz w:val="32"/>
          <w:szCs w:val="32"/>
        </w:rPr>
        <w:t>上报至国家外国专家局教科文卫专</w:t>
      </w:r>
      <w:r>
        <w:rPr>
          <w:rFonts w:ascii="仿宋_GB2312" w:eastAsia="仿宋_GB2312" w:hint="eastAsia"/>
          <w:sz w:val="32"/>
          <w:szCs w:val="32"/>
        </w:rPr>
        <w:lastRenderedPageBreak/>
        <w:t>家司。</w:t>
      </w:r>
    </w:p>
    <w:p w:rsidR="005C2F38" w:rsidRDefault="005C2F38" w:rsidP="005C2F38">
      <w:pPr>
        <w:snapToGrid w:val="0"/>
        <w:spacing w:line="360" w:lineRule="auto"/>
        <w:ind w:firstLine="630"/>
        <w:jc w:val="left"/>
        <w:rPr>
          <w:rFonts w:ascii="仿宋_GB2312" w:eastAsia="仿宋_GB2312"/>
          <w:sz w:val="32"/>
          <w:szCs w:val="32"/>
        </w:rPr>
      </w:pPr>
      <w:r>
        <w:rPr>
          <w:rFonts w:ascii="仿宋_GB2312" w:eastAsia="仿宋_GB2312" w:hint="eastAsia"/>
          <w:sz w:val="32"/>
          <w:szCs w:val="32"/>
        </w:rPr>
        <w:t>3、项目确认</w:t>
      </w:r>
    </w:p>
    <w:p w:rsidR="005C2F38" w:rsidRDefault="005C2F38" w:rsidP="005C2F38">
      <w:pPr>
        <w:snapToGrid w:val="0"/>
        <w:spacing w:line="360" w:lineRule="auto"/>
        <w:ind w:firstLine="630"/>
        <w:jc w:val="left"/>
        <w:rPr>
          <w:rFonts w:ascii="仿宋_GB2312" w:eastAsia="仿宋_GB2312"/>
          <w:sz w:val="32"/>
          <w:szCs w:val="32"/>
        </w:rPr>
      </w:pPr>
      <w:r>
        <w:rPr>
          <w:rFonts w:ascii="仿宋_GB2312" w:eastAsia="仿宋_GB2312" w:hint="eastAsia"/>
          <w:sz w:val="32"/>
          <w:szCs w:val="32"/>
        </w:rPr>
        <w:t>经过专家评审确定拟支持的项目计划后，</w:t>
      </w:r>
      <w:r>
        <w:rPr>
          <w:rFonts w:eastAsia="仿宋_GB2312" w:hint="eastAsia"/>
          <w:sz w:val="32"/>
          <w:szCs w:val="32"/>
        </w:rPr>
        <w:t>各申报单位需对专家的来华意向、计划、行程等内容再次进行确认</w:t>
      </w:r>
      <w:r>
        <w:rPr>
          <w:rFonts w:ascii="仿宋_GB2312" w:eastAsia="仿宋_GB2312" w:hint="eastAsia"/>
          <w:sz w:val="32"/>
          <w:szCs w:val="32"/>
        </w:rPr>
        <w:t>，填报可执行的入选项目汇总表（附件1）并将汇总表纸质版及盖章的项目纸质申报书和附件报送我局。附件</w:t>
      </w:r>
      <w:r w:rsidRPr="008707AB">
        <w:rPr>
          <w:rFonts w:ascii="仿宋_GB2312" w:eastAsia="仿宋_GB2312" w:hint="eastAsia"/>
          <w:sz w:val="32"/>
          <w:szCs w:val="32"/>
        </w:rPr>
        <w:t>主要包括</w:t>
      </w:r>
      <w:r>
        <w:rPr>
          <w:rFonts w:ascii="仿宋_GB2312" w:eastAsia="仿宋_GB2312" w:hint="eastAsia"/>
          <w:sz w:val="32"/>
          <w:szCs w:val="32"/>
        </w:rPr>
        <w:t>：</w:t>
      </w:r>
      <w:r w:rsidRPr="008707AB">
        <w:rPr>
          <w:rFonts w:ascii="仿宋_GB2312" w:eastAsia="仿宋_GB2312" w:hint="eastAsia"/>
          <w:sz w:val="32"/>
          <w:szCs w:val="32"/>
        </w:rPr>
        <w:t>学历学位证书</w:t>
      </w:r>
      <w:r>
        <w:rPr>
          <w:rFonts w:ascii="仿宋_GB2312" w:eastAsia="仿宋_GB2312" w:hint="eastAsia"/>
          <w:sz w:val="32"/>
          <w:szCs w:val="32"/>
        </w:rPr>
        <w:t>复印件</w:t>
      </w:r>
      <w:r w:rsidRPr="008707AB">
        <w:rPr>
          <w:rFonts w:ascii="仿宋_GB2312" w:eastAsia="仿宋_GB2312" w:hint="eastAsia"/>
          <w:sz w:val="32"/>
          <w:szCs w:val="32"/>
        </w:rPr>
        <w:t>、护照</w:t>
      </w:r>
      <w:r>
        <w:rPr>
          <w:rFonts w:ascii="仿宋_GB2312" w:eastAsia="仿宋_GB2312" w:hint="eastAsia"/>
          <w:sz w:val="32"/>
          <w:szCs w:val="32"/>
        </w:rPr>
        <w:t>复印件</w:t>
      </w:r>
      <w:r w:rsidRPr="008707AB">
        <w:rPr>
          <w:rFonts w:ascii="仿宋_GB2312" w:eastAsia="仿宋_GB2312" w:hint="eastAsia"/>
          <w:sz w:val="32"/>
          <w:szCs w:val="32"/>
        </w:rPr>
        <w:t>、与用人单位签订的（意向性）工作合同</w:t>
      </w:r>
      <w:r>
        <w:rPr>
          <w:rFonts w:ascii="仿宋_GB2312" w:eastAsia="仿宋_GB2312" w:hint="eastAsia"/>
          <w:sz w:val="32"/>
          <w:szCs w:val="32"/>
        </w:rPr>
        <w:t>原件</w:t>
      </w:r>
      <w:r w:rsidRPr="008707AB">
        <w:rPr>
          <w:rFonts w:ascii="仿宋_GB2312" w:eastAsia="仿宋_GB2312" w:hint="eastAsia"/>
          <w:sz w:val="32"/>
          <w:szCs w:val="32"/>
        </w:rPr>
        <w:t>、海外任职证明材料</w:t>
      </w:r>
      <w:r>
        <w:rPr>
          <w:rFonts w:ascii="仿宋_GB2312" w:eastAsia="仿宋_GB2312" w:hint="eastAsia"/>
          <w:sz w:val="32"/>
          <w:szCs w:val="32"/>
        </w:rPr>
        <w:t>原件、</w:t>
      </w:r>
      <w:r w:rsidRPr="008707AB">
        <w:rPr>
          <w:rFonts w:ascii="仿宋_GB2312" w:eastAsia="仿宋_GB2312" w:hint="eastAsia"/>
          <w:sz w:val="32"/>
          <w:szCs w:val="32"/>
        </w:rPr>
        <w:t>主要成果和业绩（代表性论文论著、组织或参与过主要项目和重大经营管理活动）</w:t>
      </w:r>
      <w:r>
        <w:rPr>
          <w:rFonts w:ascii="仿宋_GB2312" w:eastAsia="仿宋_GB2312" w:hint="eastAsia"/>
          <w:sz w:val="32"/>
          <w:szCs w:val="32"/>
        </w:rPr>
        <w:t>复印件</w:t>
      </w:r>
      <w:r w:rsidRPr="008707AB">
        <w:rPr>
          <w:rFonts w:ascii="仿宋_GB2312" w:eastAsia="仿宋_GB2312" w:hint="eastAsia"/>
          <w:sz w:val="32"/>
          <w:szCs w:val="32"/>
        </w:rPr>
        <w:t>或证明材料、所获奖励证书</w:t>
      </w:r>
      <w:r>
        <w:rPr>
          <w:rFonts w:ascii="仿宋_GB2312" w:eastAsia="仿宋_GB2312" w:hint="eastAsia"/>
          <w:sz w:val="32"/>
          <w:szCs w:val="32"/>
        </w:rPr>
        <w:t>复印件2-3件。</w:t>
      </w:r>
    </w:p>
    <w:p w:rsidR="005C2F38" w:rsidRPr="006D449F" w:rsidRDefault="005C2F38" w:rsidP="005D149E">
      <w:pPr>
        <w:snapToGrid w:val="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（二</w:t>
      </w:r>
      <w:r w:rsidRPr="006D449F">
        <w:rPr>
          <w:rFonts w:ascii="仿宋_GB2312" w:eastAsia="仿宋_GB2312" w:hAnsi="宋体" w:cs="宋体" w:hint="eastAsia"/>
          <w:sz w:val="32"/>
          <w:szCs w:val="32"/>
        </w:rPr>
        <w:t>）对于2013年、2014年经评选</w:t>
      </w:r>
      <w:r>
        <w:rPr>
          <w:rFonts w:ascii="仿宋_GB2312" w:eastAsia="仿宋_GB2312" w:hAnsi="宋体" w:cs="宋体" w:hint="eastAsia"/>
          <w:sz w:val="32"/>
          <w:szCs w:val="32"/>
        </w:rPr>
        <w:t>已经</w:t>
      </w:r>
      <w:r w:rsidRPr="006D449F">
        <w:rPr>
          <w:rFonts w:ascii="仿宋_GB2312" w:eastAsia="仿宋_GB2312" w:hAnsi="宋体" w:cs="宋体" w:hint="eastAsia"/>
          <w:sz w:val="32"/>
          <w:szCs w:val="32"/>
        </w:rPr>
        <w:t>列入资助范围且专家按合同</w:t>
      </w:r>
      <w:r>
        <w:rPr>
          <w:rFonts w:ascii="仿宋_GB2312" w:eastAsia="仿宋_GB2312" w:hAnsi="宋体" w:cs="宋体" w:hint="eastAsia"/>
          <w:sz w:val="32"/>
          <w:szCs w:val="32"/>
        </w:rPr>
        <w:t>将于</w:t>
      </w:r>
      <w:r w:rsidRPr="006D449F">
        <w:rPr>
          <w:rFonts w:ascii="仿宋_GB2312" w:eastAsia="仿宋_GB2312" w:hAnsi="宋体" w:cs="宋体" w:hint="eastAsia"/>
          <w:sz w:val="32"/>
          <w:szCs w:val="32"/>
        </w:rPr>
        <w:t>2015</w:t>
      </w:r>
      <w:r>
        <w:rPr>
          <w:rFonts w:ascii="仿宋_GB2312" w:eastAsia="仿宋_GB2312" w:hAnsi="宋体" w:cs="宋体" w:hint="eastAsia"/>
          <w:sz w:val="32"/>
          <w:szCs w:val="32"/>
        </w:rPr>
        <w:t>年继续来华工作的高端外国专家项目，用人单位亦</w:t>
      </w:r>
      <w:r w:rsidRPr="006D449F">
        <w:rPr>
          <w:rFonts w:ascii="仿宋_GB2312" w:eastAsia="仿宋_GB2312" w:hAnsi="宋体" w:cs="宋体" w:hint="eastAsia"/>
          <w:sz w:val="32"/>
          <w:szCs w:val="32"/>
        </w:rPr>
        <w:t>需</w:t>
      </w:r>
      <w:r>
        <w:rPr>
          <w:rFonts w:ascii="仿宋_GB2312" w:eastAsia="仿宋_GB2312" w:hAnsi="宋体" w:cs="宋体" w:hint="eastAsia"/>
          <w:sz w:val="32"/>
          <w:szCs w:val="32"/>
        </w:rPr>
        <w:t>在申报系统填报项目申报书，并上报打印盖章的</w:t>
      </w:r>
      <w:r w:rsidRPr="006D449F">
        <w:rPr>
          <w:rFonts w:ascii="仿宋_GB2312" w:eastAsia="仿宋_GB2312" w:hAnsi="宋体" w:cs="宋体" w:hint="eastAsia"/>
          <w:sz w:val="32"/>
          <w:szCs w:val="32"/>
        </w:rPr>
        <w:t>项目申报书和合同文本的</w:t>
      </w:r>
      <w:r>
        <w:rPr>
          <w:rFonts w:ascii="仿宋_GB2312" w:eastAsia="仿宋_GB2312" w:hAnsi="宋体" w:cs="宋体" w:hint="eastAsia"/>
          <w:sz w:val="32"/>
          <w:szCs w:val="32"/>
        </w:rPr>
        <w:t>原件</w:t>
      </w:r>
      <w:r w:rsidRPr="006D449F">
        <w:rPr>
          <w:rFonts w:ascii="仿宋_GB2312" w:eastAsia="仿宋_GB2312" w:hAnsi="宋体" w:cs="宋体" w:hint="eastAsia"/>
          <w:sz w:val="32"/>
          <w:szCs w:val="32"/>
        </w:rPr>
        <w:t>，</w:t>
      </w:r>
      <w:r>
        <w:rPr>
          <w:rFonts w:ascii="仿宋_GB2312" w:eastAsia="仿宋_GB2312" w:hAnsi="宋体" w:cs="宋体" w:hint="eastAsia"/>
          <w:sz w:val="32"/>
          <w:szCs w:val="32"/>
        </w:rPr>
        <w:t>同时应</w:t>
      </w:r>
      <w:r w:rsidRPr="006D449F">
        <w:rPr>
          <w:rFonts w:ascii="仿宋_GB2312" w:eastAsia="仿宋_GB2312" w:hAnsi="宋体" w:cs="宋体" w:hint="eastAsia"/>
          <w:sz w:val="32"/>
          <w:szCs w:val="32"/>
        </w:rPr>
        <w:t>在项目申报书</w:t>
      </w:r>
      <w:r w:rsidRPr="006D449F">
        <w:rPr>
          <w:rFonts w:ascii="仿宋_GB2312" w:eastAsia="仿宋_GB2312" w:hint="eastAsia"/>
          <w:sz w:val="32"/>
          <w:szCs w:val="32"/>
        </w:rPr>
        <w:t>“工作设想”一栏</w:t>
      </w:r>
      <w:r w:rsidRPr="006D449F">
        <w:rPr>
          <w:rFonts w:ascii="仿宋_GB2312" w:eastAsia="仿宋_GB2312" w:hAnsi="宋体" w:cs="宋体" w:hint="eastAsia"/>
          <w:sz w:val="32"/>
          <w:szCs w:val="32"/>
        </w:rPr>
        <w:t>中注明前期项目进展和成果，其余附件材料不再需要上报。</w:t>
      </w:r>
      <w:r>
        <w:rPr>
          <w:rFonts w:ascii="仿宋_GB2312" w:eastAsia="仿宋_GB2312" w:hAnsi="宋体" w:cs="宋体" w:hint="eastAsia"/>
          <w:sz w:val="32"/>
          <w:szCs w:val="32"/>
        </w:rPr>
        <w:t>各申请单位应将此类项目列入申报人选情况汇总表（附件）。</w:t>
      </w:r>
    </w:p>
    <w:p w:rsidR="005C2F38" w:rsidRPr="00C91D06" w:rsidRDefault="005C2F38" w:rsidP="005D149E">
      <w:pPr>
        <w:snapToGrid w:val="0"/>
        <w:spacing w:line="360" w:lineRule="auto"/>
        <w:ind w:firstLineChars="200" w:firstLine="640"/>
        <w:jc w:val="left"/>
        <w:rPr>
          <w:rFonts w:ascii="仿宋_GB2312" w:eastAsia="仿宋_GB2312" w:hAnsi="宋体" w:cs="宋体"/>
          <w:sz w:val="32"/>
          <w:szCs w:val="32"/>
        </w:rPr>
      </w:pPr>
      <w:r>
        <w:rPr>
          <w:rFonts w:ascii="仿宋_GB2312" w:eastAsia="仿宋_GB2312" w:hint="eastAsia"/>
          <w:sz w:val="32"/>
          <w:szCs w:val="32"/>
        </w:rPr>
        <w:t>（三</w:t>
      </w:r>
      <w:r w:rsidRPr="006D449F">
        <w:rPr>
          <w:rFonts w:ascii="仿宋_GB2312" w:eastAsia="仿宋_GB2312" w:hint="eastAsia"/>
          <w:sz w:val="32"/>
          <w:szCs w:val="32"/>
        </w:rPr>
        <w:t>）</w:t>
      </w:r>
      <w:r w:rsidR="00C91D06" w:rsidRPr="00C91D06">
        <w:rPr>
          <w:rFonts w:ascii="仿宋_GB2312" w:eastAsia="仿宋_GB2312" w:hAnsi="宋体" w:cs="宋体" w:hint="eastAsia"/>
          <w:sz w:val="32"/>
          <w:szCs w:val="32"/>
        </w:rPr>
        <w:t>2014年</w:t>
      </w:r>
      <w:r w:rsidRPr="00C91D06">
        <w:rPr>
          <w:rFonts w:ascii="仿宋_GB2312" w:eastAsia="仿宋_GB2312" w:hAnsi="宋体" w:cs="宋体" w:hint="eastAsia"/>
          <w:sz w:val="32"/>
          <w:szCs w:val="32"/>
        </w:rPr>
        <w:t>项目执行率和项目绩效将作为2015年项目立项和预算批复的参考因素。</w:t>
      </w:r>
    </w:p>
    <w:p w:rsidR="005C2F38" w:rsidRPr="0059367A" w:rsidRDefault="005C2F38" w:rsidP="005C2F38">
      <w:pPr>
        <w:snapToGrid w:val="0"/>
        <w:spacing w:line="360" w:lineRule="auto"/>
        <w:ind w:firstLineChars="200" w:firstLine="643"/>
        <w:jc w:val="left"/>
        <w:rPr>
          <w:rFonts w:ascii="黑体" w:eastAsia="黑体"/>
          <w:b/>
          <w:sz w:val="32"/>
          <w:szCs w:val="32"/>
        </w:rPr>
      </w:pPr>
      <w:r w:rsidRPr="0059367A">
        <w:rPr>
          <w:rFonts w:ascii="黑体" w:eastAsia="黑体" w:hint="eastAsia"/>
          <w:b/>
          <w:sz w:val="32"/>
          <w:szCs w:val="32"/>
        </w:rPr>
        <w:t>四、资助方式及待遇</w:t>
      </w:r>
    </w:p>
    <w:p w:rsidR="005C2F38" w:rsidRPr="006D449F" w:rsidRDefault="005C2F38" w:rsidP="005C2F38">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对获得批准的高端外国专家项目，可视其项目工作周期给予连续支持，并为其提供以下资助方式及待遇条件：</w:t>
      </w:r>
    </w:p>
    <w:p w:rsidR="005C2F38" w:rsidRPr="006D449F" w:rsidRDefault="005C2F38" w:rsidP="005C2F38">
      <w:pPr>
        <w:snapToGrid w:val="0"/>
        <w:spacing w:line="360" w:lineRule="auto"/>
        <w:jc w:val="left"/>
        <w:rPr>
          <w:rFonts w:ascii="仿宋_GB2312" w:eastAsia="仿宋_GB2312"/>
          <w:sz w:val="32"/>
          <w:szCs w:val="32"/>
        </w:rPr>
      </w:pPr>
      <w:r w:rsidRPr="006D449F">
        <w:rPr>
          <w:rFonts w:ascii="仿宋_GB2312" w:eastAsia="仿宋_GB2312" w:hint="eastAsia"/>
          <w:sz w:val="32"/>
          <w:szCs w:val="32"/>
        </w:rPr>
        <w:lastRenderedPageBreak/>
        <w:t xml:space="preserve">　　（一）可资助引进的高层次专家的工薪（最高不超过用人单位与专家签订的合同或协议中所规定支付工薪或报酬的60%）和补贴（专家国际旅费、生活费、城市间交通费等按《引进人才专家经费管理细则》（外专发</w:t>
      </w:r>
      <w:r>
        <w:rPr>
          <w:rFonts w:ascii="仿宋_GB2312" w:eastAsia="仿宋_GB2312" w:hint="eastAsia"/>
          <w:sz w:val="32"/>
          <w:szCs w:val="32"/>
        </w:rPr>
        <w:t>〔2010〕</w:t>
      </w:r>
      <w:r w:rsidRPr="006D449F">
        <w:rPr>
          <w:rFonts w:ascii="仿宋_GB2312" w:eastAsia="仿宋_GB2312" w:hint="eastAsia"/>
          <w:sz w:val="32"/>
          <w:szCs w:val="32"/>
        </w:rPr>
        <w:t>87号）规定的标准）。</w:t>
      </w:r>
    </w:p>
    <w:p w:rsidR="005C2F38" w:rsidRPr="005D149E" w:rsidRDefault="005C2F38" w:rsidP="005C2F38">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w:t>
      </w:r>
      <w:r w:rsidRPr="005D149E">
        <w:rPr>
          <w:rFonts w:ascii="仿宋_GB2312" w:eastAsia="仿宋_GB2312" w:hint="eastAsia"/>
          <w:sz w:val="32"/>
          <w:szCs w:val="32"/>
        </w:rPr>
        <w:t>（二）项目获得批复的专家由国家外国专家局颁发高端外国专家项目证书；对执行高端外国专家项目做出突出成绩的专家，优先推荐参评中国政府“友谊奖”。</w:t>
      </w:r>
    </w:p>
    <w:p w:rsidR="005C2F38" w:rsidRPr="006D449F" w:rsidRDefault="005C2F38" w:rsidP="005C2F38">
      <w:pPr>
        <w:snapToGrid w:val="0"/>
        <w:spacing w:line="360" w:lineRule="auto"/>
        <w:jc w:val="left"/>
        <w:rPr>
          <w:rFonts w:ascii="仿宋_GB2312" w:eastAsia="仿宋_GB2312"/>
          <w:sz w:val="32"/>
          <w:szCs w:val="32"/>
        </w:rPr>
      </w:pPr>
      <w:r>
        <w:rPr>
          <w:rFonts w:ascii="仿宋_GB2312" w:eastAsia="仿宋_GB2312" w:hint="eastAsia"/>
          <w:sz w:val="32"/>
          <w:szCs w:val="32"/>
        </w:rPr>
        <w:t xml:space="preserve">　　（三）对来华执行高端外国专家项目的</w:t>
      </w:r>
      <w:r w:rsidRPr="006D449F">
        <w:rPr>
          <w:rFonts w:ascii="仿宋_GB2312" w:eastAsia="仿宋_GB2312" w:hint="eastAsia"/>
          <w:sz w:val="32"/>
          <w:szCs w:val="32"/>
        </w:rPr>
        <w:t>专家提供来华工作</w:t>
      </w:r>
      <w:r>
        <w:rPr>
          <w:rFonts w:ascii="仿宋_GB2312" w:eastAsia="仿宋_GB2312" w:hint="eastAsia"/>
          <w:sz w:val="32"/>
          <w:szCs w:val="32"/>
        </w:rPr>
        <w:t>居留签证</w:t>
      </w:r>
      <w:r w:rsidRPr="006D449F">
        <w:rPr>
          <w:rFonts w:ascii="仿宋_GB2312" w:eastAsia="仿宋_GB2312" w:hint="eastAsia"/>
          <w:sz w:val="32"/>
          <w:szCs w:val="32"/>
        </w:rPr>
        <w:t>便利和礼遇。</w:t>
      </w:r>
    </w:p>
    <w:p w:rsidR="0002493C" w:rsidRPr="006808AE" w:rsidRDefault="0002493C" w:rsidP="0002493C">
      <w:pPr>
        <w:snapToGrid w:val="0"/>
        <w:spacing w:line="360" w:lineRule="auto"/>
        <w:jc w:val="left"/>
        <w:rPr>
          <w:rFonts w:ascii="黑体" w:eastAsia="黑体"/>
          <w:b/>
          <w:sz w:val="32"/>
          <w:szCs w:val="32"/>
        </w:rPr>
      </w:pPr>
      <w:r w:rsidRPr="006D449F">
        <w:rPr>
          <w:rFonts w:ascii="仿宋_GB2312" w:eastAsia="仿宋_GB2312" w:hint="eastAsia"/>
          <w:b/>
          <w:sz w:val="32"/>
          <w:szCs w:val="32"/>
        </w:rPr>
        <w:t xml:space="preserve">　</w:t>
      </w:r>
      <w:r w:rsidRPr="006808AE">
        <w:rPr>
          <w:rFonts w:ascii="黑体" w:eastAsia="黑体" w:hint="eastAsia"/>
          <w:b/>
          <w:sz w:val="32"/>
          <w:szCs w:val="32"/>
        </w:rPr>
        <w:t>五、申报要求</w:t>
      </w:r>
    </w:p>
    <w:p w:rsidR="0002493C" w:rsidRPr="006D449F" w:rsidRDefault="0002493C" w:rsidP="0002493C">
      <w:pPr>
        <w:snapToGrid w:val="0"/>
        <w:spacing w:line="360" w:lineRule="auto"/>
        <w:ind w:firstLine="645"/>
        <w:jc w:val="left"/>
        <w:rPr>
          <w:rFonts w:ascii="仿宋_GB2312" w:eastAsia="仿宋_GB2312"/>
          <w:sz w:val="32"/>
          <w:szCs w:val="32"/>
        </w:rPr>
      </w:pPr>
      <w:r w:rsidRPr="006D449F">
        <w:rPr>
          <w:rFonts w:ascii="仿宋_GB2312" w:eastAsia="仿宋_GB2312" w:hint="eastAsia"/>
          <w:sz w:val="32"/>
          <w:szCs w:val="32"/>
        </w:rPr>
        <w:t>（一）已入选“外专千人计划”专家不再作为高端外国专家项目申报人选。</w:t>
      </w:r>
    </w:p>
    <w:p w:rsidR="0002493C" w:rsidRPr="006D449F" w:rsidRDefault="0002493C" w:rsidP="0002493C">
      <w:pPr>
        <w:snapToGrid w:val="0"/>
        <w:spacing w:line="360" w:lineRule="auto"/>
        <w:ind w:firstLine="645"/>
        <w:jc w:val="left"/>
        <w:rPr>
          <w:rFonts w:ascii="仿宋_GB2312" w:eastAsia="仿宋_GB2312"/>
          <w:sz w:val="32"/>
          <w:szCs w:val="32"/>
        </w:rPr>
      </w:pPr>
      <w:r w:rsidRPr="006D449F">
        <w:rPr>
          <w:rFonts w:ascii="仿宋_GB2312" w:eastAsia="仿宋_GB2312" w:hint="eastAsia"/>
          <w:sz w:val="32"/>
          <w:szCs w:val="32"/>
        </w:rPr>
        <w:t>（二）申报人选须与用人单位签订合同协议或合作意向，承诺入选后本年度在华工作时间原则上不少于1个月。如为团队申报，团队成员来华时间</w:t>
      </w:r>
      <w:r>
        <w:rPr>
          <w:rFonts w:ascii="仿宋_GB2312" w:eastAsia="仿宋_GB2312" w:hint="eastAsia"/>
          <w:sz w:val="32"/>
          <w:szCs w:val="32"/>
        </w:rPr>
        <w:t>累计</w:t>
      </w:r>
      <w:r w:rsidRPr="006D449F">
        <w:rPr>
          <w:rFonts w:ascii="仿宋_GB2312" w:eastAsia="仿宋_GB2312" w:hAnsi="宋体" w:hint="eastAsia"/>
          <w:sz w:val="32"/>
          <w:szCs w:val="32"/>
        </w:rPr>
        <w:t>不低于</w:t>
      </w:r>
      <w:r>
        <w:rPr>
          <w:rFonts w:ascii="仿宋_GB2312" w:eastAsia="仿宋_GB2312" w:hAnsi="宋体" w:hint="eastAsia"/>
          <w:sz w:val="32"/>
          <w:szCs w:val="32"/>
        </w:rPr>
        <w:t>2个月</w:t>
      </w:r>
      <w:r w:rsidRPr="006D449F">
        <w:rPr>
          <w:rFonts w:ascii="仿宋_GB2312" w:eastAsia="仿宋_GB2312" w:hint="eastAsia"/>
          <w:sz w:val="32"/>
          <w:szCs w:val="32"/>
        </w:rPr>
        <w:t>。</w:t>
      </w:r>
    </w:p>
    <w:p w:rsidR="0002493C" w:rsidRPr="006D449F" w:rsidRDefault="0002493C" w:rsidP="0002493C">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（三）用人单位</w:t>
      </w:r>
      <w:r>
        <w:rPr>
          <w:rFonts w:ascii="仿宋_GB2312" w:eastAsia="仿宋_GB2312" w:hint="eastAsia"/>
          <w:sz w:val="32"/>
          <w:szCs w:val="32"/>
        </w:rPr>
        <w:t>和申报专家</w:t>
      </w:r>
      <w:r w:rsidRPr="006D449F">
        <w:rPr>
          <w:rFonts w:ascii="仿宋_GB2312" w:eastAsia="仿宋_GB2312" w:hint="eastAsia"/>
          <w:sz w:val="32"/>
          <w:szCs w:val="32"/>
        </w:rPr>
        <w:t>应客观、如实填写申报材料，不得空项、漏项，不得弄虚作假。用人单位负责人、引智归口管理部门要各负其责、严格审核把关。对申报材料弄虚作假的，一经</w:t>
      </w:r>
      <w:r>
        <w:rPr>
          <w:rFonts w:ascii="仿宋_GB2312" w:eastAsia="仿宋_GB2312" w:hint="eastAsia"/>
          <w:sz w:val="32"/>
          <w:szCs w:val="32"/>
        </w:rPr>
        <w:t>发现将取消申报人选的参评资格，并暂停用人单位下一年度的申报资格，同时对批复实施的项目取消经费核销资格，对已完成项目的核销经费将进行追缴并追究有关人</w:t>
      </w:r>
      <w:r>
        <w:rPr>
          <w:rFonts w:ascii="仿宋_GB2312" w:eastAsia="仿宋_GB2312" w:hint="eastAsia"/>
          <w:sz w:val="32"/>
          <w:szCs w:val="32"/>
        </w:rPr>
        <w:lastRenderedPageBreak/>
        <w:t>员责任。</w:t>
      </w:r>
    </w:p>
    <w:p w:rsidR="0002493C" w:rsidRPr="006D449F" w:rsidRDefault="0002493C" w:rsidP="0002493C">
      <w:pPr>
        <w:snapToGrid w:val="0"/>
        <w:spacing w:line="360" w:lineRule="auto"/>
        <w:ind w:firstLine="645"/>
        <w:jc w:val="left"/>
        <w:rPr>
          <w:rFonts w:ascii="仿宋_GB2312" w:eastAsia="仿宋_GB2312"/>
          <w:sz w:val="32"/>
          <w:szCs w:val="32"/>
        </w:rPr>
      </w:pPr>
      <w:r w:rsidRPr="006D449F">
        <w:rPr>
          <w:rFonts w:ascii="仿宋_GB2312" w:eastAsia="仿宋_GB2312" w:hint="eastAsia"/>
          <w:sz w:val="32"/>
          <w:szCs w:val="32"/>
        </w:rPr>
        <w:t>（四）</w:t>
      </w:r>
      <w:r w:rsidRPr="006D449F">
        <w:rPr>
          <w:rFonts w:ascii="仿宋_GB2312" w:eastAsia="仿宋_GB2312" w:hAnsi="宋体" w:cs="宋体" w:hint="eastAsia"/>
          <w:sz w:val="32"/>
          <w:szCs w:val="32"/>
        </w:rPr>
        <w:t>各单位对于人文社科类项目应严格申报标准，控制申报规模。</w:t>
      </w:r>
    </w:p>
    <w:p w:rsidR="0002493C" w:rsidRDefault="0002493C" w:rsidP="0002493C">
      <w:pPr>
        <w:snapToGrid w:val="0"/>
        <w:spacing w:line="360" w:lineRule="auto"/>
        <w:ind w:firstLine="645"/>
        <w:jc w:val="left"/>
        <w:rPr>
          <w:rFonts w:ascii="仿宋_GB2312" w:eastAsia="仿宋_GB2312"/>
          <w:sz w:val="32"/>
          <w:szCs w:val="32"/>
        </w:rPr>
      </w:pPr>
      <w:r>
        <w:rPr>
          <w:rFonts w:ascii="仿宋_GB2312" w:eastAsia="仿宋_GB2312" w:hint="eastAsia"/>
          <w:sz w:val="32"/>
          <w:szCs w:val="32"/>
        </w:rPr>
        <w:t>（五）申报项目按照国家规定需要保密的，不得通过网上系统申报，直接按提交材料的要求报送纸质材料。</w:t>
      </w:r>
    </w:p>
    <w:p w:rsidR="00897350" w:rsidRDefault="00897350" w:rsidP="0002493C">
      <w:pPr>
        <w:snapToGrid w:val="0"/>
        <w:spacing w:line="360" w:lineRule="auto"/>
        <w:ind w:firstLine="645"/>
        <w:jc w:val="left"/>
        <w:rPr>
          <w:rFonts w:ascii="仿宋_GB2312" w:eastAsia="仿宋_GB2312"/>
          <w:sz w:val="32"/>
          <w:szCs w:val="32"/>
        </w:rPr>
      </w:pPr>
      <w:r w:rsidRPr="005D149E">
        <w:rPr>
          <w:rFonts w:ascii="仿宋_GB2312" w:eastAsia="仿宋_GB2312" w:hint="eastAsia"/>
          <w:sz w:val="32"/>
          <w:szCs w:val="32"/>
        </w:rPr>
        <w:t>（六）申报材料附件请在我市引智项目公共邮箱中下载（邮箱：</w:t>
      </w:r>
      <w:hyperlink r:id="rId6" w:history="1">
        <w:r w:rsidRPr="005D149E">
          <w:rPr>
            <w:rFonts w:ascii="仿宋_GB2312" w:eastAsia="仿宋_GB2312" w:hint="eastAsia"/>
            <w:sz w:val="32"/>
            <w:szCs w:val="32"/>
          </w:rPr>
          <w:t>xmglk2013@163.com</w:t>
        </w:r>
      </w:hyperlink>
      <w:r w:rsidRPr="005D149E">
        <w:rPr>
          <w:rFonts w:ascii="仿宋_GB2312" w:eastAsia="仿宋_GB2312" w:hint="eastAsia"/>
          <w:sz w:val="32"/>
          <w:szCs w:val="32"/>
        </w:rPr>
        <w:t>，邮箱密码：bj63167711）</w:t>
      </w:r>
    </w:p>
    <w:p w:rsidR="00897350" w:rsidRDefault="0002493C" w:rsidP="00897350">
      <w:pPr>
        <w:snapToGrid w:val="0"/>
        <w:spacing w:line="360" w:lineRule="auto"/>
        <w:ind w:firstLineChars="200" w:firstLine="640"/>
        <w:jc w:val="left"/>
        <w:rPr>
          <w:rFonts w:ascii="仿宋_GB2312" w:eastAsia="仿宋_GB2312"/>
          <w:sz w:val="32"/>
          <w:szCs w:val="32"/>
        </w:rPr>
      </w:pPr>
      <w:r w:rsidRPr="006D449F">
        <w:rPr>
          <w:rFonts w:ascii="仿宋_GB2312" w:eastAsia="仿宋_GB2312" w:hint="eastAsia"/>
          <w:sz w:val="32"/>
          <w:szCs w:val="32"/>
        </w:rPr>
        <w:t>联系人：</w:t>
      </w:r>
      <w:r>
        <w:rPr>
          <w:rFonts w:ascii="仿宋_GB2312" w:eastAsia="仿宋_GB2312" w:hint="eastAsia"/>
          <w:sz w:val="32"/>
          <w:szCs w:val="32"/>
        </w:rPr>
        <w:t>北京市外国专家局</w:t>
      </w:r>
      <w:r w:rsidR="00897350">
        <w:rPr>
          <w:rFonts w:ascii="仿宋_GB2312" w:eastAsia="仿宋_GB2312" w:hint="eastAsia"/>
          <w:sz w:val="32"/>
          <w:szCs w:val="32"/>
        </w:rPr>
        <w:t>项目管理科</w:t>
      </w:r>
      <w:r w:rsidRPr="006D449F">
        <w:rPr>
          <w:rFonts w:ascii="仿宋_GB2312" w:eastAsia="仿宋_GB2312" w:hint="eastAsia"/>
          <w:sz w:val="32"/>
          <w:szCs w:val="32"/>
        </w:rPr>
        <w:t xml:space="preserve">　　</w:t>
      </w:r>
      <w:r>
        <w:rPr>
          <w:rFonts w:ascii="仿宋_GB2312" w:eastAsia="仿宋_GB2312" w:hint="eastAsia"/>
          <w:sz w:val="32"/>
          <w:szCs w:val="32"/>
        </w:rPr>
        <w:t xml:space="preserve">       </w:t>
      </w:r>
    </w:p>
    <w:p w:rsidR="0002493C" w:rsidRPr="006D449F" w:rsidRDefault="00897350" w:rsidP="00897350">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付月潇   倪波</w:t>
      </w:r>
      <w:r w:rsidR="0002493C">
        <w:rPr>
          <w:rFonts w:ascii="仿宋_GB2312" w:eastAsia="仿宋_GB2312" w:hint="eastAsia"/>
          <w:sz w:val="32"/>
          <w:szCs w:val="32"/>
        </w:rPr>
        <w:t xml:space="preserve"> </w:t>
      </w:r>
    </w:p>
    <w:p w:rsidR="0002493C" w:rsidRPr="006D449F" w:rsidRDefault="0002493C" w:rsidP="0002493C">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电  话：</w:t>
      </w:r>
      <w:r w:rsidR="00897350">
        <w:rPr>
          <w:rFonts w:ascii="仿宋_GB2312" w:eastAsia="仿宋_GB2312" w:hint="eastAsia"/>
          <w:sz w:val="32"/>
          <w:szCs w:val="32"/>
        </w:rPr>
        <w:t>63167707   63167706</w:t>
      </w:r>
    </w:p>
    <w:p w:rsidR="0002493C" w:rsidRPr="006D449F" w:rsidRDefault="0002493C" w:rsidP="0002493C">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地  址：</w:t>
      </w:r>
      <w:r w:rsidR="00897350" w:rsidRPr="00CB2728">
        <w:rPr>
          <w:rFonts w:ascii="仿宋" w:eastAsia="仿宋" w:hAnsi="仿宋" w:hint="eastAsia"/>
          <w:sz w:val="32"/>
          <w:szCs w:val="32"/>
        </w:rPr>
        <w:t>北京市西城区永定门西街5号A座一层</w:t>
      </w:r>
    </w:p>
    <w:p w:rsidR="0002493C" w:rsidRPr="006D449F" w:rsidRDefault="0002493C" w:rsidP="0002493C">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邮  编：</w:t>
      </w:r>
      <w:r w:rsidR="00897350">
        <w:rPr>
          <w:rFonts w:ascii="仿宋_GB2312" w:eastAsia="仿宋_GB2312" w:hint="eastAsia"/>
          <w:sz w:val="32"/>
          <w:szCs w:val="32"/>
        </w:rPr>
        <w:t>100050</w:t>
      </w:r>
    </w:p>
    <w:p w:rsidR="0002493C" w:rsidRDefault="0002493C" w:rsidP="0002493C">
      <w:pPr>
        <w:snapToGrid w:val="0"/>
        <w:spacing w:line="360" w:lineRule="auto"/>
        <w:ind w:firstLine="630"/>
        <w:jc w:val="left"/>
        <w:rPr>
          <w:rFonts w:ascii="仿宋_GB2312" w:eastAsia="仿宋_GB2312"/>
          <w:sz w:val="32"/>
          <w:szCs w:val="32"/>
        </w:rPr>
      </w:pPr>
      <w:r w:rsidRPr="006D449F">
        <w:rPr>
          <w:rFonts w:ascii="仿宋_GB2312" w:eastAsia="仿宋_GB2312" w:hint="eastAsia"/>
          <w:sz w:val="32"/>
          <w:szCs w:val="32"/>
        </w:rPr>
        <w:t>附件：</w:t>
      </w:r>
    </w:p>
    <w:p w:rsidR="0002493C" w:rsidRPr="006D449F" w:rsidRDefault="0002493C" w:rsidP="0002493C">
      <w:pPr>
        <w:snapToGrid w:val="0"/>
        <w:spacing w:line="360" w:lineRule="auto"/>
        <w:ind w:firstLine="630"/>
        <w:jc w:val="left"/>
        <w:rPr>
          <w:rFonts w:ascii="仿宋_GB2312" w:eastAsia="仿宋_GB2312"/>
          <w:sz w:val="32"/>
          <w:szCs w:val="32"/>
        </w:rPr>
      </w:pPr>
      <w:r w:rsidRPr="006D449F">
        <w:rPr>
          <w:rFonts w:ascii="仿宋_GB2312" w:eastAsia="仿宋_GB2312" w:hint="eastAsia"/>
          <w:sz w:val="32"/>
          <w:szCs w:val="32"/>
        </w:rPr>
        <w:t>高端外国专家项目申报人选情况汇总表（文教类）</w:t>
      </w:r>
    </w:p>
    <w:p w:rsidR="005C2F38" w:rsidRPr="0002493C" w:rsidRDefault="0002493C" w:rsidP="00C91D06">
      <w:pPr>
        <w:snapToGrid w:val="0"/>
        <w:spacing w:line="360" w:lineRule="auto"/>
        <w:jc w:val="left"/>
        <w:rPr>
          <w:rFonts w:ascii="仿宋_GB2312" w:eastAsia="仿宋_GB2312"/>
          <w:sz w:val="32"/>
          <w:szCs w:val="32"/>
        </w:rPr>
      </w:pPr>
      <w:r w:rsidRPr="006D449F">
        <w:rPr>
          <w:rFonts w:ascii="仿宋_GB2312" w:eastAsia="仿宋_GB2312" w:hint="eastAsia"/>
          <w:sz w:val="32"/>
          <w:szCs w:val="32"/>
        </w:rPr>
        <w:t xml:space="preserve">　</w:t>
      </w:r>
    </w:p>
    <w:sectPr w:rsidR="005C2F38" w:rsidRPr="0002493C" w:rsidSect="00EE7D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A7" w:rsidRDefault="00635DA7" w:rsidP="00C219CF">
      <w:r>
        <w:separator/>
      </w:r>
    </w:p>
  </w:endnote>
  <w:endnote w:type="continuationSeparator" w:id="1">
    <w:p w:rsidR="00635DA7" w:rsidRDefault="00635DA7" w:rsidP="00C21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A7" w:rsidRDefault="00635DA7" w:rsidP="00C219CF">
      <w:r>
        <w:separator/>
      </w:r>
    </w:p>
  </w:footnote>
  <w:footnote w:type="continuationSeparator" w:id="1">
    <w:p w:rsidR="00635DA7" w:rsidRDefault="00635DA7" w:rsidP="00C21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F38"/>
    <w:rsid w:val="0002493C"/>
    <w:rsid w:val="00080011"/>
    <w:rsid w:val="000825C9"/>
    <w:rsid w:val="00092626"/>
    <w:rsid w:val="000E683D"/>
    <w:rsid w:val="003C2321"/>
    <w:rsid w:val="005C2F38"/>
    <w:rsid w:val="005D149E"/>
    <w:rsid w:val="00635DA7"/>
    <w:rsid w:val="00897350"/>
    <w:rsid w:val="009658F8"/>
    <w:rsid w:val="009912F7"/>
    <w:rsid w:val="00A76627"/>
    <w:rsid w:val="00B24385"/>
    <w:rsid w:val="00C219CF"/>
    <w:rsid w:val="00C56BE4"/>
    <w:rsid w:val="00C91D06"/>
    <w:rsid w:val="00E660A8"/>
    <w:rsid w:val="00EE7D57"/>
    <w:rsid w:val="00FB1CFB"/>
    <w:rsid w:val="00FB3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897350"/>
    <w:rPr>
      <w:color w:val="0000FF"/>
      <w:u w:val="single"/>
    </w:rPr>
  </w:style>
  <w:style w:type="paragraph" w:styleId="a4">
    <w:name w:val="header"/>
    <w:basedOn w:val="a"/>
    <w:link w:val="Char"/>
    <w:uiPriority w:val="99"/>
    <w:semiHidden/>
    <w:unhideWhenUsed/>
    <w:rsid w:val="00C21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19CF"/>
    <w:rPr>
      <w:rFonts w:ascii="Times New Roman" w:eastAsia="宋体" w:hAnsi="Times New Roman" w:cs="Times New Roman"/>
      <w:sz w:val="18"/>
      <w:szCs w:val="18"/>
    </w:rPr>
  </w:style>
  <w:style w:type="paragraph" w:styleId="a5">
    <w:name w:val="footer"/>
    <w:basedOn w:val="a"/>
    <w:link w:val="Char0"/>
    <w:uiPriority w:val="99"/>
    <w:semiHidden/>
    <w:unhideWhenUsed/>
    <w:rsid w:val="00C219C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19C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GLK2013@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8</cp:revision>
  <dcterms:created xsi:type="dcterms:W3CDTF">2014-10-20T01:43:00Z</dcterms:created>
  <dcterms:modified xsi:type="dcterms:W3CDTF">2014-12-01T06:27:00Z</dcterms:modified>
</cp:coreProperties>
</file>